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42A2F" w14:textId="3BF6A3F8" w:rsidR="00FA6E7F" w:rsidRPr="00FA6E7F" w:rsidRDefault="00FA6E7F" w:rsidP="00FA6E7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12529"/>
          <w:sz w:val="24"/>
          <w:szCs w:val="24"/>
        </w:rPr>
      </w:pPr>
      <w:r w:rsidRPr="00FA6E7F">
        <w:rPr>
          <w:rFonts w:ascii="Arial" w:eastAsia="Times New Roman" w:hAnsi="Arial" w:cs="Arial"/>
          <w:color w:val="212529"/>
          <w:kern w:val="36"/>
          <w:sz w:val="48"/>
          <w:szCs w:val="48"/>
        </w:rPr>
        <w:fldChar w:fldCharType="begin"/>
      </w:r>
      <w:r w:rsidRPr="00FA6E7F">
        <w:rPr>
          <w:rFonts w:ascii="Arial" w:eastAsia="Times New Roman" w:hAnsi="Arial" w:cs="Arial"/>
          <w:color w:val="212529"/>
          <w:kern w:val="36"/>
          <w:sz w:val="48"/>
          <w:szCs w:val="48"/>
        </w:rPr>
        <w:instrText xml:space="preserve"> HYPERLINK "https://mnphucloi.longbien.edu.vn/cung-cha-me-day-tre/dieu-gi-tot-hon-ca-thuong-phat/ct/10460/369103" \o "</w:instrText>
      </w:r>
      <w:r w:rsidRPr="00FA6E7F">
        <w:rPr>
          <w:rFonts w:ascii="Segoe UI Emoji" w:eastAsia="Times New Roman" w:hAnsi="Segoe UI Emoji" w:cs="Segoe UI Emoji"/>
          <w:color w:val="212529"/>
          <w:kern w:val="36"/>
          <w:sz w:val="48"/>
          <w:szCs w:val="48"/>
        </w:rPr>
        <w:instrText>🧠💥🎁</w:instrText>
      </w:r>
      <w:r w:rsidRPr="00FA6E7F">
        <w:rPr>
          <w:rFonts w:ascii="Arial" w:eastAsia="Times New Roman" w:hAnsi="Arial" w:cs="Arial"/>
          <w:color w:val="212529"/>
          <w:kern w:val="36"/>
          <w:sz w:val="48"/>
          <w:szCs w:val="48"/>
        </w:rPr>
        <w:instrText xml:space="preserve"> ĐIỀU GÌ TỐT HƠN CẢ THƯỞNG, PHẠT?" </w:instrText>
      </w:r>
      <w:r w:rsidRPr="00FA6E7F">
        <w:rPr>
          <w:rFonts w:ascii="Arial" w:eastAsia="Times New Roman" w:hAnsi="Arial" w:cs="Arial"/>
          <w:color w:val="212529"/>
          <w:kern w:val="36"/>
          <w:sz w:val="48"/>
          <w:szCs w:val="48"/>
        </w:rPr>
        <w:fldChar w:fldCharType="separate"/>
      </w:r>
      <w:r w:rsidRPr="00FA6E7F">
        <w:rPr>
          <w:rFonts w:ascii="Segoe UI Emoji" w:eastAsia="Times New Roman" w:hAnsi="Segoe UI Emoji" w:cs="Segoe UI Emoji"/>
          <w:color w:val="0000FF"/>
          <w:kern w:val="36"/>
          <w:sz w:val="48"/>
          <w:szCs w:val="48"/>
          <w:u w:val="single"/>
        </w:rPr>
        <w:t>🧠💥🎁</w:t>
      </w:r>
      <w:r w:rsidRPr="00FA6E7F">
        <w:rPr>
          <w:rFonts w:ascii="Arial" w:eastAsia="Times New Roman" w:hAnsi="Arial" w:cs="Arial"/>
          <w:color w:val="0000FF"/>
          <w:kern w:val="36"/>
          <w:sz w:val="48"/>
          <w:szCs w:val="48"/>
          <w:u w:val="single"/>
        </w:rPr>
        <w:t xml:space="preserve"> ĐIỀU GÌ TỐT HƠN CẢ THƯỞNG, PHẠT?</w:t>
      </w:r>
      <w:r w:rsidRPr="00FA6E7F">
        <w:rPr>
          <w:rFonts w:ascii="Arial" w:eastAsia="Times New Roman" w:hAnsi="Arial" w:cs="Arial"/>
          <w:color w:val="212529"/>
          <w:kern w:val="36"/>
          <w:sz w:val="48"/>
          <w:szCs w:val="48"/>
        </w:rPr>
        <w:fldChar w:fldCharType="end"/>
      </w:r>
      <w:r>
        <w:t xml:space="preserve"> </w:t>
      </w:r>
    </w:p>
    <w:p w14:paraId="30D34962" w14:textId="18D244B5" w:rsidR="00FA6E7F" w:rsidRPr="00FA6E7F" w:rsidRDefault="00FA6E7F" w:rsidP="00FA6E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Rất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nhiều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cha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mẹ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trong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số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chúng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ta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từng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được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nuôi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dạy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bằng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thưởng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–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phạt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thậm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chí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là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phạt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đòn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roi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vậy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nên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theo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thói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thường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chúng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ta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cũng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nghĩ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đến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việc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thưởng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–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phạt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con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mình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mà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ít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suy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nghĩ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đến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hiệu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quả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. Tuy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nhiên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nghiên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cứu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và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thực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tế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đều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cho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thấy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sử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dụng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hình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phạt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chỉ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khiến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cho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căng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thẳng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gia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tăng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và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còn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làm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“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đóng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băng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”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chức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năng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học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tập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của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não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>.</w:t>
      </w:r>
      <w:r w:rsidRPr="00FA6E7F">
        <w:rPr>
          <w:rFonts w:ascii="Arial" w:eastAsia="Times New Roman" w:hAnsi="Arial" w:cs="Arial"/>
          <w:color w:val="161616"/>
          <w:sz w:val="26"/>
          <w:szCs w:val="26"/>
        </w:rPr>
        <w:br/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Về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mặt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khoa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học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khi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trẻ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bị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phạt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sẽ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kích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hoạt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phản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ứng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“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chiến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đấu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hay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chạy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trốn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”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trên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não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(fight or flight response),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khi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này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vùng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suy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nghĩ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cao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cấp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(frontal cortex)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bị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tắt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và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vùng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bản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năng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tự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vệ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(basic defense)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thì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hoạt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động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mạnh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mẽ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.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Về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mặt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cảm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xúc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trẻ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bị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phạt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sẽ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cảm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thấy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hoặc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xấu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hổ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hoặc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tức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giận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hoặc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nuôi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dưỡng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suy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nghĩ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chống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đối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và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tìm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cách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thoát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tội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lần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sau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.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Bố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mẹ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sẽ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nhìn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thấy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điều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này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rõ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ràng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nhất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ở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trẻ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vào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khoảng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4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tuổi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khi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não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bộ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của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trẻ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đã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tương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đối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hoàn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thiện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>.</w:t>
      </w:r>
      <w:r w:rsidRPr="00FA6E7F">
        <w:rPr>
          <w:rFonts w:ascii="Arial" w:eastAsia="Times New Roman" w:hAnsi="Arial" w:cs="Arial"/>
          <w:color w:val="161616"/>
          <w:sz w:val="26"/>
          <w:szCs w:val="26"/>
        </w:rPr>
        <w:br/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Ngược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lại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với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phạt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là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thưởng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nhưng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cách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hai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hình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thức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này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tác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động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lên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trẻ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thì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giống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nhau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.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Cũng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như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hình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phạt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phần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thưởng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cũng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có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thể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làm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cho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trẻ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thay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đổi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hành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vi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ngay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lúc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đó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giúp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cho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bố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mẹ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hài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lòng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vì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đạt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được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mục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tiêu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một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cách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nhanh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chóng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. Tuy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nhiên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hiệu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quả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sẽ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ngày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càng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giảm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hay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thậm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chí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còn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phản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tác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dụng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.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Trẻ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sẽ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trở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nên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ngày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càng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đòi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hỏi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nhiều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hơn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vì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vậy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bạn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đừng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ngạc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nhiên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khi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trẻ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hỏi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“Con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sẽ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được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gì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nếu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con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dọn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phòng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của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con?”.</w:t>
      </w:r>
      <w:r w:rsidRPr="00FA6E7F">
        <w:rPr>
          <w:rFonts w:ascii="Arial" w:eastAsia="Times New Roman" w:hAnsi="Arial" w:cs="Arial"/>
          <w:color w:val="161616"/>
          <w:sz w:val="26"/>
          <w:szCs w:val="26"/>
        </w:rPr>
        <w:br/>
      </w:r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Các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nghiên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cứu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tâm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lý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học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trong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nhiều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thập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kỷ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đã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khẳng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định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việc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sử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dụng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phần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thưởng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quá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thường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xuyên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có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thể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làm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giảm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động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lực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tự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thân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đồng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thời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cũng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giảm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cảm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giác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hài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lòng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ở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trẻ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.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Có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một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thí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nghiệm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cho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thấy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những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trẻ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thích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vẽ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nhưng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được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trả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tiền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để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vẽ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thì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vẽ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ít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hơn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là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những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trẻ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vẽ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mà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không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được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trả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tiền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.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Tương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tự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như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vậy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những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trẻ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được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thưởng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nếu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chịu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chia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sẻ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thì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cũng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chia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sẻ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ít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. Các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nhà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tâm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lý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học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gọi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đó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là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“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hiệu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ứng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thừa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thãi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/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nhồi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nhét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>” (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tạm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dịch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>) (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overjustification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effect),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nghĩa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là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động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lực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từ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nguồn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bên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ngoài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(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phần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thưởng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)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lấn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át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động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lực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từ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bên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trong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(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mong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muốn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tự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thân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)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của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trẻ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>.</w:t>
      </w:r>
      <w:r w:rsidRPr="00FA6E7F">
        <w:rPr>
          <w:rFonts w:ascii="Arial" w:eastAsia="Times New Roman" w:hAnsi="Arial" w:cs="Arial"/>
          <w:color w:val="161616"/>
          <w:sz w:val="26"/>
          <w:szCs w:val="26"/>
        </w:rPr>
        <w:br/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Phần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thưởng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cũng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làm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giảm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sự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sáng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tạo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. Các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nhà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khoa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học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có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một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chuỗi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các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nghiên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cứu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rất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kinh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điển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về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sự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sáng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proofErr w:type="gram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tạo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:</w:t>
      </w:r>
      <w:proofErr w:type="gram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họ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đưa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ra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một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số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vật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liệu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quen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thuộc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(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gồm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một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hộp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ghim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giấy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một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cây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nến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và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một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hộp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diêm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)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và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đề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nghị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người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tham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gia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tìm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cách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gắn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cây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nến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lên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tường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.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Để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tìm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được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cách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người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tham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gia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phải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có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suy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nghĩ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sáng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tạo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khai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phá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sử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dụng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các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vật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liệu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không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theo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các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cách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thông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thường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. Khi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các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nhà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khoa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học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đề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xuất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thêm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phần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thưởng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cho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ai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làm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được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thì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những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người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tham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gia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vẫn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giải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được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nhưng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mất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nhiều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thời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gian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hơn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.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Việc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có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phần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thưởng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tác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động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lên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cách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não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chúng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ta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hoạt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động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bằng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cách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làm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phân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tán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suy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nghĩ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hạn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chế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tư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duy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mạch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lạc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hạn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chế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khả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năng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nhìn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thấy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những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cơ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hội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>.</w:t>
      </w:r>
      <w:r w:rsidRPr="00FA6E7F">
        <w:rPr>
          <w:rFonts w:ascii="Arial" w:eastAsia="Times New Roman" w:hAnsi="Arial" w:cs="Arial"/>
          <w:color w:val="161616"/>
          <w:sz w:val="26"/>
          <w:szCs w:val="26"/>
        </w:rPr>
        <w:br/>
      </w:r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Ý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tưởng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về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thưởng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–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phạt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xuất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phát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từ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những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suy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nghĩ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khá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tiêu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cực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về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trẻ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nhỏ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cho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rằng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trẻ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có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ý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định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chống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đối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và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không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làm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chủ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được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bản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thân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nên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cần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có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biện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pháp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nào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đó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để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điều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chỉnh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.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Điều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này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là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sai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.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Trẻ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nhỏ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lại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là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những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“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người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tí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hon”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rất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có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khả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năng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học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hỏi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có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lòng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trắc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ẩn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rất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hồn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nhiên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đồng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thời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cũng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là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một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thành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viên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rất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ưa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thích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giao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tiếp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xã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hội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và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làm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việc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nhóm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. Khi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nhìn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nhận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đúng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về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trẻ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chúng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ta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sẽ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tìm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được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cách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giao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tiếp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thích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hợp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mà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quên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chuyện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thưởng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proofErr w:type="gram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phạt.Không</w:t>
      </w:r>
      <w:proofErr w:type="spellEnd"/>
      <w:proofErr w:type="gram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phải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tự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nhiên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mà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một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đứa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trẻ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lại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đánh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bạn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phớt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lờ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lời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nói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của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bố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mẹ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hay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lăn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ra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đất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ăn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vạ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mà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không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có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lý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do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nào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.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Người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lớn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–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thay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vì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nhìn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vào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biểu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hiện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của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trẻ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(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chỉ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là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phần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ngọn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) –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cần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nhìn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vào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nguyên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nhân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(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phần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gốc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)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để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hiểu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.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Thậm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chí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việc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bạn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cố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gắng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để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tìm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hiểu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vấn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đề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của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trẻ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là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gì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cũng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giúp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cho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trẻ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cảm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thấy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được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quan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tâm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giảm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kích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thích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giảm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căng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thẳng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và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từ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đó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sẵn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sàng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lắng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nghe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người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khác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hơn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.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Cách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làm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này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không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chỉ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hiệu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quả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hơn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thưởng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–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phạt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mà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còn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mang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ý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nghĩa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kết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nối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tình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cảm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giữa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bố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mẹ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và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con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cái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>.</w:t>
      </w:r>
      <w:r w:rsidRPr="00FA6E7F">
        <w:rPr>
          <w:rFonts w:ascii="Arial" w:eastAsia="Times New Roman" w:hAnsi="Arial" w:cs="Arial"/>
          <w:color w:val="161616"/>
          <w:sz w:val="26"/>
          <w:szCs w:val="26"/>
        </w:rPr>
        <w:br/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Khóc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lóc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la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hét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hay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đấm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đá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…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chỉ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như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là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bề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nổi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của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tảng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băng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chìm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.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Đằng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sau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các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biểu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hiệu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đó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có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thể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là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đói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thiếu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ngủ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kích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thích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quá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mức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cảm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xúc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quá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lớn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môi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trường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quá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lạ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lẫm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hay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trẻ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đang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trong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giai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đoạn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phát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triển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kỹ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năng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mới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v.v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… Khi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hiểu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bạn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sẽ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muốn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giúp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đỡ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thay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vì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muốn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trừng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phạt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trẻ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>.</w:t>
      </w:r>
      <w:r w:rsidRPr="00FA6E7F">
        <w:rPr>
          <w:rFonts w:ascii="Arial" w:eastAsia="Times New Roman" w:hAnsi="Arial" w:cs="Arial"/>
          <w:color w:val="161616"/>
          <w:sz w:val="26"/>
          <w:szCs w:val="26"/>
        </w:rPr>
        <w:br/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Ví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dụ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thay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vì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nói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: “Con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nhường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em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nào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! Cho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em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chơi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với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chứ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!” hay “Con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sẽ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không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được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xem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TV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tối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nay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nữa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>!”</w:t>
      </w:r>
      <w:r w:rsidRPr="00FA6E7F">
        <w:rPr>
          <w:rFonts w:ascii="Arial" w:eastAsia="Times New Roman" w:hAnsi="Arial" w:cs="Arial"/>
          <w:color w:val="161616"/>
          <w:sz w:val="26"/>
          <w:szCs w:val="26"/>
        </w:rPr>
        <w:br/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Hãy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nói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: “Con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không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muốn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chia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sẻ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đồ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chơi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với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em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đúng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không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?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Mẹ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hiểu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vì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con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rất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thích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món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đồ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chơi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này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. Con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đang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tức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giận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đấy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à?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Mẹ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thấy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mặt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con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đang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cau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có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đấy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. Uhm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thử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nghĩ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cách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gì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xem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proofErr w:type="gram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nào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>?…</w:t>
      </w:r>
      <w:proofErr w:type="gramEnd"/>
      <w:r w:rsidRPr="00FA6E7F">
        <w:rPr>
          <w:rFonts w:ascii="Arial" w:eastAsia="Times New Roman" w:hAnsi="Arial" w:cs="Arial"/>
          <w:color w:val="212529"/>
          <w:sz w:val="24"/>
          <w:szCs w:val="24"/>
        </w:rPr>
        <w:t>”KHUYẾN KHÍCH THAY VÌ TẶNG THƯỞNG</w:t>
      </w:r>
      <w:r w:rsidRPr="00FA6E7F">
        <w:rPr>
          <w:rFonts w:ascii="Arial" w:eastAsia="Times New Roman" w:hAnsi="Arial" w:cs="Arial"/>
          <w:color w:val="161616"/>
          <w:sz w:val="26"/>
          <w:szCs w:val="26"/>
        </w:rPr>
        <w:br/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Cũng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là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một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phần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thưởng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nhưng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thay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vì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nói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“con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sẽ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có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phần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thưởng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nếu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con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hành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động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lastRenderedPageBreak/>
        <w:t>đúng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”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hãy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thay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đổi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cách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nói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để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cho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trẻ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thông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điệp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khác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“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Mẹ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tin con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sẽ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làm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được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mẹ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biết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con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muốn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làm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như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thế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để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giúp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mẹ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.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Chúng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ta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là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một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đội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”. Thông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điệp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này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mạnh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mẽ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hơn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truyền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cảm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hứng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hơn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thông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điệp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cũ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>.</w:t>
      </w:r>
      <w:r w:rsidRPr="00FA6E7F">
        <w:rPr>
          <w:rFonts w:ascii="Arial" w:eastAsia="Times New Roman" w:hAnsi="Arial" w:cs="Arial"/>
          <w:color w:val="161616"/>
          <w:sz w:val="26"/>
          <w:szCs w:val="26"/>
        </w:rPr>
        <w:br/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Ví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dụ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thay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vì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nói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“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Nếu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con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dọn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đồ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chơi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thì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con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sẽ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được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công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viên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.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Nếu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con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chưa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dọn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thì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đừng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hòng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nghĩ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đến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chơi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nữa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>”</w:t>
      </w:r>
      <w:r w:rsidRPr="00FA6E7F">
        <w:rPr>
          <w:rFonts w:ascii="Arial" w:eastAsia="Times New Roman" w:hAnsi="Arial" w:cs="Arial"/>
          <w:color w:val="161616"/>
          <w:sz w:val="26"/>
          <w:szCs w:val="26"/>
        </w:rPr>
        <w:br/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Hãy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nói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“Khi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nào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phòng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của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con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gọn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gàng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thì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chúng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ta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sẽ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cùng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công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viên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.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Mẹ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cũng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rất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muốn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công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viên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ngay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bây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giờ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. Con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nhìn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xem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có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cần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mẹ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giúp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con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phần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nào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không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>?”</w:t>
      </w:r>
      <w:r w:rsidRPr="00FA6E7F">
        <w:rPr>
          <w:rFonts w:ascii="Arial" w:eastAsia="Times New Roman" w:hAnsi="Arial" w:cs="Arial"/>
          <w:color w:val="161616"/>
          <w:sz w:val="26"/>
          <w:szCs w:val="26"/>
        </w:rPr>
        <w:br/>
      </w:r>
      <w:r w:rsidRPr="00FA6E7F">
        <w:rPr>
          <w:rFonts w:ascii="Arial" w:eastAsia="Times New Roman" w:hAnsi="Arial" w:cs="Arial"/>
          <w:color w:val="212529"/>
          <w:sz w:val="24"/>
          <w:szCs w:val="24"/>
        </w:rPr>
        <w:t>GIÚP ĐỠ THAY VÌ TRỪNG PHẠT</w:t>
      </w:r>
      <w:r w:rsidRPr="00FA6E7F">
        <w:rPr>
          <w:rFonts w:ascii="Arial" w:eastAsia="Times New Roman" w:hAnsi="Arial" w:cs="Arial"/>
          <w:color w:val="161616"/>
          <w:sz w:val="26"/>
          <w:szCs w:val="26"/>
        </w:rPr>
        <w:br/>
      </w:r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Khi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bạn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phải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trừng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phạt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trẻ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bạn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thường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sẽ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hối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hận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sau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đó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nhưng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đồng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thời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cũng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không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muốn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tỏ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ra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dễ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dãi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. Tin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vui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là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bạn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có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cách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khác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để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giữ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nguyên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tắc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của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mình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và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hướng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dẫn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trẻ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theo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nguyên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tắc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mà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không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cần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dùng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đến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hình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phạt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>.</w:t>
      </w:r>
      <w:r w:rsidRPr="00FA6E7F">
        <w:rPr>
          <w:rFonts w:ascii="Arial" w:eastAsia="Times New Roman" w:hAnsi="Arial" w:cs="Arial"/>
          <w:color w:val="161616"/>
          <w:sz w:val="26"/>
          <w:szCs w:val="26"/>
        </w:rPr>
        <w:br/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Ví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dụ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thay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vì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nói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>: “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Nếu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con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còn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đẩy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bạn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trên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cầu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trượt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như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vậy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nữa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thì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mẹ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sẽ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phạt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con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đứng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góc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đấy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.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Mẹ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nói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với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con bao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nhiêu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lần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rồi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>?”</w:t>
      </w:r>
      <w:r w:rsidRPr="00FA6E7F">
        <w:rPr>
          <w:rFonts w:ascii="Arial" w:eastAsia="Times New Roman" w:hAnsi="Arial" w:cs="Arial"/>
          <w:color w:val="161616"/>
          <w:sz w:val="26"/>
          <w:szCs w:val="26"/>
        </w:rPr>
        <w:br/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Hãy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nói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: “Con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đang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hào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hứng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quá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với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cầu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trượt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mẹ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biết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con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rất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thích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.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Nhưng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mẹ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và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con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sẽ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chơi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trò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khác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một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lúc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vì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chơi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như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thế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này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không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an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toàn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cho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các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bạn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.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Hãy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ra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chơi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bập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bênh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nhé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>?”</w:t>
      </w:r>
      <w:r w:rsidRPr="00FA6E7F">
        <w:rPr>
          <w:rFonts w:ascii="Arial" w:eastAsia="Times New Roman" w:hAnsi="Arial" w:cs="Arial"/>
          <w:color w:val="161616"/>
          <w:sz w:val="26"/>
          <w:szCs w:val="26"/>
        </w:rPr>
        <w:br/>
      </w:r>
      <w:r w:rsidRPr="00FA6E7F">
        <w:rPr>
          <w:rFonts w:ascii="Arial" w:eastAsia="Times New Roman" w:hAnsi="Arial" w:cs="Arial"/>
          <w:color w:val="212529"/>
          <w:sz w:val="24"/>
          <w:szCs w:val="24"/>
        </w:rPr>
        <w:t>KHUYẾN KHÍCH NHỮNG "NGƯỜI TÍ HON" CHĂM CHỈ</w:t>
      </w:r>
      <w:r w:rsidRPr="00FA6E7F">
        <w:rPr>
          <w:rFonts w:ascii="Arial" w:eastAsia="Times New Roman" w:hAnsi="Arial" w:cs="Arial"/>
          <w:color w:val="161616"/>
          <w:sz w:val="26"/>
          <w:szCs w:val="26"/>
        </w:rPr>
        <w:br/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Không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ai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được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sinh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ra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với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tính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lười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biếng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bởi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vì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đặc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tính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đó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không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thuận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lợi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cho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sinh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tồn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và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thích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nghi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đặc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biệt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là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trẻ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em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vốn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có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bản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năng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sinh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tồn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và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thích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nghi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rất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cao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. Con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người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luôn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sẵn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sàng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làm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việc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chăm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chỉ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để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đóng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góp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cho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thành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công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của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một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tập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thể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.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Trẻ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nhỏ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cũng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có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mong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muốn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trở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thành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một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thành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viên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hữu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ích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trong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gia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đình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trẻ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sẽ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sẵn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lòng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làm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việc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nếu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bạn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cho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trẻ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biết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rằng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sự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giúp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đỡ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của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trẻ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có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ý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nghĩa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như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thế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nào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với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mọi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người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.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Từ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khi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trẻ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biết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(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khoảng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1,5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tuổi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),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bạn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đã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có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thể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khuyến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khích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một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người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tí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hon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chăm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chỉ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làm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những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việc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vừa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sức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thay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vì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cứ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làm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hết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tất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cả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mọi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việc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cho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trẻ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>.</w:t>
      </w:r>
      <w:r w:rsidRPr="00FA6E7F">
        <w:rPr>
          <w:rFonts w:ascii="Arial" w:eastAsia="Times New Roman" w:hAnsi="Arial" w:cs="Arial"/>
          <w:color w:val="161616"/>
          <w:sz w:val="26"/>
          <w:szCs w:val="26"/>
        </w:rPr>
        <w:br/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Cả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gia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đình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có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thể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ngồi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cùng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với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nhau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để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viết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>/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vẽ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ra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tất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cả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những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việc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nhà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hàng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ngày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như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là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nấu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cơm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gấp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quần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áo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đánh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răng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…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hỏi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các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thành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viên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để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phân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công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các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công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việc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. Sau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đó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hãy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tạo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một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bảng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việc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riêng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của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trẻ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hàng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ngày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cho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trẻ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đánh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dấu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bằng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sticker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hoặc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bằng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bút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những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việc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mà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trẻ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đã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làm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>.</w:t>
      </w:r>
      <w:r w:rsidRPr="00FA6E7F">
        <w:rPr>
          <w:rFonts w:ascii="Arial" w:eastAsia="Times New Roman" w:hAnsi="Arial" w:cs="Arial"/>
          <w:color w:val="161616"/>
          <w:sz w:val="26"/>
          <w:szCs w:val="26"/>
        </w:rPr>
        <w:br/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Dù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cho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đứa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trẻ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nhà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bạn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có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“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khó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”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đến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như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thế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nào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bạn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vẫn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luôn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có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thể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giúp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đỡ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chúng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bằng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cách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giao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tiếp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với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thông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điệp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“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Bố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mẹ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hiểu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điều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con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đang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trải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qua.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Bố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mẹ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sẽ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ở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bên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cạnh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để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giúp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con.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Chúng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ta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là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một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đội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chúng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ta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sẽ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cùng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nhau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tìm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cách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giải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quyết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nhé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>!”.</w:t>
      </w:r>
      <w:r w:rsidRPr="00FA6E7F">
        <w:rPr>
          <w:rFonts w:ascii="Arial" w:eastAsia="Times New Roman" w:hAnsi="Arial" w:cs="Arial"/>
          <w:color w:val="161616"/>
          <w:sz w:val="26"/>
          <w:szCs w:val="26"/>
        </w:rPr>
        <w:br/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Tác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giả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>: Heather Turgeon</w:t>
      </w:r>
      <w:r w:rsidRPr="00FA6E7F">
        <w:rPr>
          <w:rFonts w:ascii="Arial" w:eastAsia="Times New Roman" w:hAnsi="Arial" w:cs="Arial"/>
          <w:color w:val="161616"/>
          <w:sz w:val="26"/>
          <w:szCs w:val="26"/>
        </w:rPr>
        <w:br/>
      </w:r>
      <w:proofErr w:type="spellStart"/>
      <w:r w:rsidRPr="00FA6E7F">
        <w:rPr>
          <w:rFonts w:ascii="Arial" w:eastAsia="Times New Roman" w:hAnsi="Arial" w:cs="Arial"/>
          <w:color w:val="212529"/>
          <w:sz w:val="24"/>
          <w:szCs w:val="24"/>
        </w:rPr>
        <w:t>Nguồn</w:t>
      </w:r>
      <w:proofErr w:type="spellEnd"/>
      <w:r w:rsidRPr="00FA6E7F">
        <w:rPr>
          <w:rFonts w:ascii="Arial" w:eastAsia="Times New Roman" w:hAnsi="Arial" w:cs="Arial"/>
          <w:color w:val="212529"/>
          <w:sz w:val="24"/>
          <w:szCs w:val="24"/>
        </w:rPr>
        <w:t>: ST</w:t>
      </w:r>
    </w:p>
    <w:p w14:paraId="7F927297" w14:textId="77777777" w:rsidR="0057677C" w:rsidRDefault="0057677C"/>
    <w:sectPr w:rsidR="0057677C" w:rsidSect="00332C93">
      <w:pgSz w:w="11909" w:h="16834" w:code="9"/>
      <w:pgMar w:top="567" w:right="73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E7F"/>
    <w:rsid w:val="00332C93"/>
    <w:rsid w:val="00491958"/>
    <w:rsid w:val="0057677C"/>
    <w:rsid w:val="006276F7"/>
    <w:rsid w:val="00FA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770ABBF"/>
  <w15:chartTrackingRefBased/>
  <w15:docId w15:val="{D273414F-561D-45F8-9BEA-673BB22F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8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1012</Words>
  <Characters>5771</Characters>
  <Application>Microsoft Office Word</Application>
  <DocSecurity>0</DocSecurity>
  <Lines>48</Lines>
  <Paragraphs>13</Paragraphs>
  <ScaleCrop>false</ScaleCrop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2022-12-25T14:48:00Z</dcterms:created>
  <dcterms:modified xsi:type="dcterms:W3CDTF">2022-12-25T14:49:00Z</dcterms:modified>
</cp:coreProperties>
</file>