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C3BB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6A0F1E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32740597" w:rsidR="00F2507F" w:rsidRDefault="0053727C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B710F8">
        <w:rPr>
          <w:rFonts w:eastAsia="Times New Roman" w:cs="Times New Roman"/>
          <w:b/>
          <w:color w:val="000000" w:themeColor="text1"/>
          <w:sz w:val="26"/>
          <w:szCs w:val="28"/>
        </w:rPr>
        <w:t>04/11/2024-09/11/2024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6A0F1E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66BFB28D" w:rsidR="0068536D" w:rsidRPr="00ED159B" w:rsidRDefault="0068536D" w:rsidP="006A0F1E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710F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04/11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6A0F1E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23466F84" w:rsidR="000A100A" w:rsidRPr="00ED159B" w:rsidRDefault="002655E6" w:rsidP="007C2AB2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hội giảng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CA23F5E" w:rsidR="00997449" w:rsidRPr="00ED159B" w:rsidRDefault="002655E6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997449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655E6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2F1B8D2B" w:rsidR="002655E6" w:rsidRPr="00ED159B" w:rsidRDefault="002655E6" w:rsidP="002655E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Chấm hội giảng </w:t>
            </w:r>
          </w:p>
        </w:tc>
      </w:tr>
      <w:tr w:rsidR="002655E6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52B30EEC" w:rsidR="002655E6" w:rsidRPr="00ED159B" w:rsidRDefault="002655E6" w:rsidP="002655E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655E6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352D188B" w:rsidR="002655E6" w:rsidRPr="0080591A" w:rsidRDefault="002655E6" w:rsidP="002655E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Chấm hội giảng </w:t>
            </w:r>
          </w:p>
        </w:tc>
      </w:tr>
      <w:tr w:rsidR="002655E6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659AED55" w:rsidR="002655E6" w:rsidRPr="0080591A" w:rsidRDefault="002655E6" w:rsidP="002655E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F16F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2F14" w14:textId="5DFD1D3B" w:rsidR="00BF16FD" w:rsidRPr="00ED159B" w:rsidRDefault="00997449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BF16F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BF16F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5B5EC34C" w:rsidR="00BF16FD" w:rsidRPr="00ED159B" w:rsidRDefault="00997449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BF16FD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BF16FD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BF16FD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34A79298" w:rsidR="000A100A" w:rsidRPr="00ED159B" w:rsidRDefault="000A100A" w:rsidP="000A100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710F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05/11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615ECF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5242CC65" w:rsidR="00615ECF" w:rsidRPr="00ED159B" w:rsidRDefault="00720500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Tham dự bồi dưỡng chuyên đề “Một số vấn đề nâng cao chất lượng sinh hoạt chi bộ…” tại hội trường tầng 3 trung tâm chính trị Huyện</w:t>
            </w:r>
            <w:r w:rsidR="00615ECF"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15ECF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615ECF" w:rsidRPr="00ED159B" w:rsidRDefault="00615ECF" w:rsidP="00615ECF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615ECF" w:rsidRPr="00ED159B" w:rsidRDefault="00615ECF" w:rsidP="00615ECF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0CCAD56C" w:rsidR="00615ECF" w:rsidRPr="00ED159B" w:rsidRDefault="00D87CB2" w:rsidP="00615ECF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tuyên truyền toạ đàm về thực hiện dân chủ ở cơ quan, đơn vị tại Hội trường 2.22 UBND huyện</w:t>
            </w:r>
            <w:r w:rsidR="00615ECF" w:rsidRPr="0056186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655E6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4A922BC7" w:rsidR="002655E6" w:rsidRPr="00ED159B" w:rsidRDefault="007B3BA4" w:rsidP="007B3BA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Dự </w:t>
            </w:r>
            <w:r w:rsidRPr="007B3BA4">
              <w:rPr>
                <w:rFonts w:cs="Times New Roman"/>
                <w:color w:val="000000" w:themeColor="text1"/>
                <w:sz w:val="26"/>
                <w:szCs w:val="26"/>
              </w:rPr>
              <w:t>Hội nghị tổng kết công tác thanh thiếu niên chữ thập đỏ trường học năm học 2023-2024, triển khai nhiệm vụ năm học 2024-2025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tại hội trường UBND huyện phòng họp 3.22</w:t>
            </w:r>
          </w:p>
        </w:tc>
      </w:tr>
      <w:tr w:rsidR="002655E6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7D0BDFAC" w:rsidR="002655E6" w:rsidRPr="00ED159B" w:rsidRDefault="002655E6" w:rsidP="002655E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655E6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13068DB0" w:rsidR="002655E6" w:rsidRPr="0080591A" w:rsidRDefault="002655E6" w:rsidP="002655E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Chấm hội giảng </w:t>
            </w:r>
          </w:p>
        </w:tc>
      </w:tr>
      <w:tr w:rsidR="002655E6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3CEE60BC" w:rsidR="002655E6" w:rsidRPr="0080591A" w:rsidRDefault="002655E6" w:rsidP="002655E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29B" w14:textId="397C1B86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  <w:r w:rsidR="00DE5918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997449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11DB" w14:textId="77777777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2DDB3D3D" w14:textId="4F7397BF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08398A04" w:rsidR="00DE5918" w:rsidRPr="00ED159B" w:rsidRDefault="00020843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Dự hội nghị sơ kết 01 năm triển khai đề án quản lý, sử dụng và khai thác hiệu quả tài sản công của thành phố Hà Nội giai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đoạn 2023-2025</w:t>
            </w:r>
            <w:r w:rsidR="00881C3F">
              <w:rPr>
                <w:rFonts w:cs="Times New Roman"/>
                <w:color w:val="000000" w:themeColor="text1"/>
                <w:sz w:val="26"/>
                <w:szCs w:val="26"/>
              </w:rPr>
              <w:t xml:space="preserve"> tại UBND huyện phòng họp 3.2</w:t>
            </w:r>
          </w:p>
        </w:tc>
      </w:tr>
      <w:tr w:rsidR="00997449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1F930DFE" w:rsidR="00997449" w:rsidRPr="00404915" w:rsidRDefault="00997449" w:rsidP="0099744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710F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06/11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2655E6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1A8A870C" w:rsidR="002655E6" w:rsidRPr="00ED159B" w:rsidRDefault="002655E6" w:rsidP="002655E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Chấm hội giảng </w:t>
            </w:r>
          </w:p>
        </w:tc>
      </w:tr>
      <w:tr w:rsidR="002655E6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2655E6" w:rsidRPr="00ED159B" w:rsidRDefault="002655E6" w:rsidP="002655E6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6C861C3B" w:rsidR="002655E6" w:rsidRPr="00ED159B" w:rsidRDefault="002655E6" w:rsidP="002655E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655E6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133FE0B5" w:rsidR="002655E6" w:rsidRPr="00ED159B" w:rsidRDefault="002655E6" w:rsidP="002655E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Chấm hội giảng </w:t>
            </w:r>
          </w:p>
        </w:tc>
      </w:tr>
      <w:tr w:rsidR="002655E6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2655E6" w:rsidRPr="00ED159B" w:rsidRDefault="002655E6" w:rsidP="002655E6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481E27D4" w:rsidR="002655E6" w:rsidRPr="00ED159B" w:rsidRDefault="002655E6" w:rsidP="002655E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521F676A" w:rsidR="00997449" w:rsidRDefault="002655E6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hội giảng</w:t>
            </w:r>
          </w:p>
        </w:tc>
      </w:tr>
      <w:tr w:rsidR="00997449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997449" w:rsidRPr="00ED159B" w:rsidRDefault="00997449" w:rsidP="0099744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6A552724" w:rsidR="00881C3F" w:rsidRDefault="00881C3F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Dự hội nghị “Đánh giá tình hình an ninh, trật tự và góp ý về trách nhiệm của cán bộ thực hiện công tác CSKV trong công tác bảo đảm an ninh, trật tự tại địa bàn xã Đặng Xá” năm 2024 tại </w:t>
            </w:r>
            <w:r w:rsidR="00D700D6">
              <w:rPr>
                <w:rFonts w:cs="Times New Roman"/>
                <w:color w:val="000000" w:themeColor="text1"/>
                <w:sz w:val="26"/>
                <w:szCs w:val="26"/>
              </w:rPr>
              <w:t xml:space="preserve">hội trường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UBND xã Đặng Xá </w:t>
            </w:r>
          </w:p>
        </w:tc>
      </w:tr>
      <w:tr w:rsidR="00997449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2BBF" w14:textId="7CB6D088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73E07323" w14:textId="1174BF81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611" w14:textId="77777777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  <w:p w14:paraId="7606FD43" w14:textId="5EB3F852" w:rsidR="00DE5918" w:rsidRPr="00ED159B" w:rsidRDefault="00DE5918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997449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3E318BE1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01C57331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28223000" w:rsidR="00997449" w:rsidRPr="00ED159B" w:rsidRDefault="00997449" w:rsidP="0099744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710F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07/11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97449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53591988" w:rsidR="00997449" w:rsidRPr="00ED159B" w:rsidRDefault="002655E6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hội giảng</w:t>
            </w:r>
          </w:p>
        </w:tc>
      </w:tr>
      <w:tr w:rsidR="00997449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51518122" w:rsidR="00CC602A" w:rsidRPr="00ED159B" w:rsidRDefault="002655E6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655E6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377B48CC" w:rsidR="002655E6" w:rsidRPr="00ED159B" w:rsidRDefault="002655E6" w:rsidP="002655E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hội giảng</w:t>
            </w:r>
          </w:p>
        </w:tc>
      </w:tr>
      <w:tr w:rsidR="002655E6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33C4B161" w:rsidR="002655E6" w:rsidRPr="00C56893" w:rsidRDefault="002655E6" w:rsidP="002655E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655E6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2655E6" w:rsidRPr="00735AEC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0D9CCE19" w:rsidR="002655E6" w:rsidRPr="0080591A" w:rsidRDefault="002655E6" w:rsidP="002655E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Chấm hội giảng</w:t>
            </w:r>
          </w:p>
        </w:tc>
      </w:tr>
      <w:tr w:rsidR="002655E6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2655E6" w:rsidRPr="00ED159B" w:rsidRDefault="002655E6" w:rsidP="002655E6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0954EF71" w:rsidR="002655E6" w:rsidRPr="0080591A" w:rsidRDefault="002655E6" w:rsidP="002655E6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997449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997449" w:rsidRPr="00ED159B" w:rsidRDefault="00997449" w:rsidP="00997449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098F06A0" w:rsidR="00997449" w:rsidRPr="00ED159B" w:rsidRDefault="00997449" w:rsidP="0099744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B710F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08/11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97449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5F770F98" w:rsidR="00997449" w:rsidRPr="00ED159B" w:rsidRDefault="002655E6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26CA918B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997449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3C4A60C6" w:rsidR="00997449" w:rsidRPr="00ED159B" w:rsidRDefault="00967FB3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7AAA2A59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997449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77E4B939" w:rsidR="00997449" w:rsidRDefault="002655E6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60C5C2F2" w:rsidR="00997449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TVS</w:t>
            </w:r>
          </w:p>
        </w:tc>
      </w:tr>
      <w:tr w:rsidR="00997449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997449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6F42CF90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hội nghị tổng kết công đoàn</w:t>
            </w:r>
          </w:p>
        </w:tc>
      </w:tr>
      <w:tr w:rsidR="00997449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997449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997449" w:rsidRPr="00ED159B" w:rsidRDefault="00997449" w:rsidP="00997449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47672A39" w:rsidR="00997449" w:rsidRPr="00ED159B" w:rsidRDefault="00997449" w:rsidP="0099744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B710F8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09/11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967FB3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7121EDE" w:rsidR="00967FB3" w:rsidRPr="00D715A0" w:rsidRDefault="00967FB3" w:rsidP="00967FB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67FB3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967FB3" w:rsidRPr="00F839CA" w:rsidRDefault="00967FB3" w:rsidP="00967FB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5391571F" w:rsidR="00967FB3" w:rsidRPr="00F839CA" w:rsidRDefault="00967FB3" w:rsidP="00967FB3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97449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2E2B2ACA" w:rsidR="00997449" w:rsidRPr="00F839CA" w:rsidRDefault="00997449" w:rsidP="0099744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97449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997449" w:rsidRPr="00F839CA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500F699E" w:rsidR="00997449" w:rsidRPr="00F839CA" w:rsidRDefault="00997449" w:rsidP="0099744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67FB3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967FB3" w:rsidRPr="00F839CA" w:rsidRDefault="00967FB3" w:rsidP="00967FB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785778DB" w:rsidR="00967FB3" w:rsidRPr="00F839CA" w:rsidRDefault="00967FB3" w:rsidP="00967FB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67FB3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967FB3" w:rsidRPr="00F839CA" w:rsidRDefault="00967FB3" w:rsidP="00967FB3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967FB3" w:rsidRPr="00F839CA" w:rsidRDefault="00967FB3" w:rsidP="00967FB3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604B0D50" w:rsidR="00967FB3" w:rsidRPr="00F839CA" w:rsidRDefault="00967FB3" w:rsidP="00967FB3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97449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42ED83DC" w:rsidR="00997449" w:rsidRPr="00F839CA" w:rsidRDefault="00997449" w:rsidP="0099744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97449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997449" w:rsidRPr="00F839CA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6841D274" w:rsidR="00997449" w:rsidRPr="00F839CA" w:rsidRDefault="00997449" w:rsidP="00997449">
            <w:pPr>
              <w:spacing w:after="0" w:line="288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97449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997449" w:rsidRPr="00F839CA" w:rsidRDefault="00997449" w:rsidP="00997449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16A73D54" w:rsidR="00997449" w:rsidRPr="00F839CA" w:rsidRDefault="00997449" w:rsidP="00997449">
            <w:pPr>
              <w:spacing w:after="0" w:line="288" w:lineRule="auto"/>
              <w:rPr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97449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997449" w:rsidRPr="00ED159B" w:rsidRDefault="00997449" w:rsidP="0099744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997449" w:rsidRPr="00ED159B" w:rsidRDefault="00997449" w:rsidP="00997449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A5397A3" w:rsidR="00997449" w:rsidRDefault="00997449" w:rsidP="00997449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77777777" w:rsidR="0043636A" w:rsidRPr="006D62EA" w:rsidRDefault="008D6821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1F5EEE37" w14:textId="77777777" w:rsidR="00370944" w:rsidRPr="006D62EA" w:rsidRDefault="00370944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6A0F1E">
            <w:pPr>
              <w:spacing w:line="288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56DD8588" w:rsidR="0040218C" w:rsidRPr="006D62EA" w:rsidRDefault="00FD5B7A" w:rsidP="006A0F1E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Lê Thị Hồng Điệp</w:t>
            </w:r>
          </w:p>
        </w:tc>
      </w:tr>
    </w:tbl>
    <w:p w14:paraId="32624527" w14:textId="77777777" w:rsidR="00370944" w:rsidRPr="00ED159B" w:rsidRDefault="00370944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6A0F1E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6A0F1E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6A0F1E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6A0F1E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6A0F1E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6A0F1E">
      <w:pPr>
        <w:spacing w:after="0" w:line="288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3BE6"/>
    <w:rsid w:val="00014583"/>
    <w:rsid w:val="0001584C"/>
    <w:rsid w:val="000161B9"/>
    <w:rsid w:val="0001655B"/>
    <w:rsid w:val="000205E3"/>
    <w:rsid w:val="0002084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3E16"/>
    <w:rsid w:val="000A6247"/>
    <w:rsid w:val="000A7EF2"/>
    <w:rsid w:val="000B2FE8"/>
    <w:rsid w:val="000B529F"/>
    <w:rsid w:val="000B6F91"/>
    <w:rsid w:val="000C2E04"/>
    <w:rsid w:val="000C347E"/>
    <w:rsid w:val="000C3DD5"/>
    <w:rsid w:val="000C76C4"/>
    <w:rsid w:val="000D6A4F"/>
    <w:rsid w:val="000E6DC9"/>
    <w:rsid w:val="000F052F"/>
    <w:rsid w:val="000F647F"/>
    <w:rsid w:val="000F6F18"/>
    <w:rsid w:val="001013F4"/>
    <w:rsid w:val="00101FAB"/>
    <w:rsid w:val="00107BB4"/>
    <w:rsid w:val="00112EF9"/>
    <w:rsid w:val="001132F4"/>
    <w:rsid w:val="001143E0"/>
    <w:rsid w:val="00115F01"/>
    <w:rsid w:val="001160F7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F52"/>
    <w:rsid w:val="00227BA1"/>
    <w:rsid w:val="002354DE"/>
    <w:rsid w:val="0023664B"/>
    <w:rsid w:val="00243A89"/>
    <w:rsid w:val="00243C00"/>
    <w:rsid w:val="00243C49"/>
    <w:rsid w:val="0024549B"/>
    <w:rsid w:val="002534B6"/>
    <w:rsid w:val="00255F16"/>
    <w:rsid w:val="002655E6"/>
    <w:rsid w:val="002700BE"/>
    <w:rsid w:val="002712DD"/>
    <w:rsid w:val="0027199B"/>
    <w:rsid w:val="00273FA9"/>
    <w:rsid w:val="00275AD3"/>
    <w:rsid w:val="00276274"/>
    <w:rsid w:val="0027697A"/>
    <w:rsid w:val="00284653"/>
    <w:rsid w:val="00285757"/>
    <w:rsid w:val="00287303"/>
    <w:rsid w:val="002906C6"/>
    <w:rsid w:val="002909FA"/>
    <w:rsid w:val="00291A10"/>
    <w:rsid w:val="00293CEC"/>
    <w:rsid w:val="0029469B"/>
    <w:rsid w:val="00297E07"/>
    <w:rsid w:val="002A1907"/>
    <w:rsid w:val="002A4B27"/>
    <w:rsid w:val="002A65A9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517B"/>
    <w:rsid w:val="002F3E15"/>
    <w:rsid w:val="002F4712"/>
    <w:rsid w:val="0030380C"/>
    <w:rsid w:val="003058CE"/>
    <w:rsid w:val="00306492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FE9"/>
    <w:rsid w:val="003C6146"/>
    <w:rsid w:val="003C6742"/>
    <w:rsid w:val="003D05A9"/>
    <w:rsid w:val="003D4A49"/>
    <w:rsid w:val="003D5DAA"/>
    <w:rsid w:val="003E47C3"/>
    <w:rsid w:val="003E5BDB"/>
    <w:rsid w:val="003F1AEB"/>
    <w:rsid w:val="003F3B3C"/>
    <w:rsid w:val="003F4427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14F0"/>
    <w:rsid w:val="00493575"/>
    <w:rsid w:val="00493FD4"/>
    <w:rsid w:val="004941EE"/>
    <w:rsid w:val="004947BD"/>
    <w:rsid w:val="0049592E"/>
    <w:rsid w:val="00495FA0"/>
    <w:rsid w:val="004A00C2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F016B"/>
    <w:rsid w:val="004F26A1"/>
    <w:rsid w:val="004F3648"/>
    <w:rsid w:val="00502B86"/>
    <w:rsid w:val="005030EA"/>
    <w:rsid w:val="0050368F"/>
    <w:rsid w:val="00503B5B"/>
    <w:rsid w:val="00505DBF"/>
    <w:rsid w:val="0051036A"/>
    <w:rsid w:val="005108A3"/>
    <w:rsid w:val="0051225D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07969"/>
    <w:rsid w:val="00615ECF"/>
    <w:rsid w:val="0062515B"/>
    <w:rsid w:val="00630DA0"/>
    <w:rsid w:val="006336C9"/>
    <w:rsid w:val="00635515"/>
    <w:rsid w:val="00637A91"/>
    <w:rsid w:val="00642166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A0F1E"/>
    <w:rsid w:val="006A3EE7"/>
    <w:rsid w:val="006A4579"/>
    <w:rsid w:val="006A47B8"/>
    <w:rsid w:val="006A55A8"/>
    <w:rsid w:val="006B0D44"/>
    <w:rsid w:val="006B3917"/>
    <w:rsid w:val="006C4712"/>
    <w:rsid w:val="006C5F0D"/>
    <w:rsid w:val="006C69D5"/>
    <w:rsid w:val="006D1013"/>
    <w:rsid w:val="006D12AD"/>
    <w:rsid w:val="006D24A1"/>
    <w:rsid w:val="006D2E91"/>
    <w:rsid w:val="006D62EA"/>
    <w:rsid w:val="006D6657"/>
    <w:rsid w:val="006D6B06"/>
    <w:rsid w:val="006E2FC9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0500"/>
    <w:rsid w:val="0072219D"/>
    <w:rsid w:val="00723B94"/>
    <w:rsid w:val="00732964"/>
    <w:rsid w:val="00735AEC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3BA4"/>
    <w:rsid w:val="007B471F"/>
    <w:rsid w:val="007B7E6B"/>
    <w:rsid w:val="007C1826"/>
    <w:rsid w:val="007C2AB2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1C3F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6821"/>
    <w:rsid w:val="008D7A66"/>
    <w:rsid w:val="008E6D5E"/>
    <w:rsid w:val="008F1573"/>
    <w:rsid w:val="008F1D10"/>
    <w:rsid w:val="008F3E44"/>
    <w:rsid w:val="00900796"/>
    <w:rsid w:val="00910BFC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C57"/>
    <w:rsid w:val="0097513D"/>
    <w:rsid w:val="009838F9"/>
    <w:rsid w:val="00985A49"/>
    <w:rsid w:val="009872A7"/>
    <w:rsid w:val="0098790C"/>
    <w:rsid w:val="0099416F"/>
    <w:rsid w:val="0099547E"/>
    <w:rsid w:val="0099730B"/>
    <w:rsid w:val="00997449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FD5"/>
    <w:rsid w:val="00A03B30"/>
    <w:rsid w:val="00A117DB"/>
    <w:rsid w:val="00A12464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E17F7"/>
    <w:rsid w:val="00AE2E58"/>
    <w:rsid w:val="00AE77A4"/>
    <w:rsid w:val="00AF3709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710F8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5A1F"/>
    <w:rsid w:val="00BD68D2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00D6"/>
    <w:rsid w:val="00D715A0"/>
    <w:rsid w:val="00D74858"/>
    <w:rsid w:val="00D82553"/>
    <w:rsid w:val="00D86DE5"/>
    <w:rsid w:val="00D87CB2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7059"/>
    <w:rsid w:val="00DF0867"/>
    <w:rsid w:val="00DF0BA6"/>
    <w:rsid w:val="00DF32AA"/>
    <w:rsid w:val="00DF6F68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C018E"/>
    <w:rsid w:val="00EC3CCD"/>
    <w:rsid w:val="00EC41DC"/>
    <w:rsid w:val="00ED031B"/>
    <w:rsid w:val="00ED159B"/>
    <w:rsid w:val="00ED64D2"/>
    <w:rsid w:val="00EE1375"/>
    <w:rsid w:val="00EE4E34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64</cp:revision>
  <cp:lastPrinted>2024-03-07T08:55:00Z</cp:lastPrinted>
  <dcterms:created xsi:type="dcterms:W3CDTF">2024-06-30T14:54:00Z</dcterms:created>
  <dcterms:modified xsi:type="dcterms:W3CDTF">2024-11-04T08:23:00Z</dcterms:modified>
</cp:coreProperties>
</file>