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6491"/>
      </w:tblGrid>
      <w:tr w:rsidR="00C25E01" w:rsidRPr="00C25E01" w14:paraId="4AAE64E1" w14:textId="77777777" w:rsidTr="00F52DC0">
        <w:tc>
          <w:tcPr>
            <w:tcW w:w="3715" w:type="dxa"/>
            <w:shd w:val="clear" w:color="auto" w:fill="auto"/>
          </w:tcPr>
          <w:p w14:paraId="01D9D963" w14:textId="77777777" w:rsidR="00C25E01" w:rsidRPr="00C25E01" w:rsidRDefault="00C25E01" w:rsidP="006B7C81">
            <w:pPr>
              <w:jc w:val="center"/>
              <w:rPr>
                <w:rFonts w:ascii="Times New Roman" w:eastAsia="Times New Roman" w:hAnsi="Times New Roman" w:cs="Times New Roman"/>
                <w:sz w:val="26"/>
                <w:szCs w:val="28"/>
              </w:rPr>
            </w:pPr>
            <w:r w:rsidRPr="00C25E01">
              <w:rPr>
                <w:rFonts w:ascii="Times New Roman" w:eastAsia="Times New Roman" w:hAnsi="Times New Roman" w:cs="Times New Roman"/>
                <w:sz w:val="26"/>
                <w:szCs w:val="28"/>
              </w:rPr>
              <w:t>UBND HUYỆN GIA LÂM</w:t>
            </w:r>
          </w:p>
          <w:p w14:paraId="1D75645D" w14:textId="3209F11C" w:rsidR="00C25E01" w:rsidRPr="00C25E01" w:rsidRDefault="00C25E01" w:rsidP="006B7C81">
            <w:pPr>
              <w:jc w:val="center"/>
              <w:rPr>
                <w:rFonts w:ascii="Times New Roman" w:eastAsia="Times New Roman" w:hAnsi="Times New Roman" w:cs="Times New Roman"/>
                <w:b/>
                <w:sz w:val="26"/>
                <w:szCs w:val="28"/>
              </w:rPr>
            </w:pPr>
            <w:r w:rsidRPr="00C25E01">
              <w:rPr>
                <w:rFonts w:ascii="Times New Roman" w:eastAsia="Times New Roman" w:hAnsi="Times New Roman" w:cs="Times New Roman"/>
                <w:b/>
                <w:sz w:val="26"/>
                <w:szCs w:val="28"/>
              </w:rPr>
              <w:t xml:space="preserve">TRƯỜNG THCS </w:t>
            </w:r>
            <w:r w:rsidR="002B2280">
              <w:rPr>
                <w:rFonts w:ascii="Times New Roman" w:eastAsia="Times New Roman" w:hAnsi="Times New Roman" w:cs="Times New Roman"/>
                <w:b/>
                <w:sz w:val="26"/>
                <w:szCs w:val="28"/>
              </w:rPr>
              <w:t>CỔ BI</w:t>
            </w:r>
          </w:p>
          <w:p w14:paraId="3B97FC82" w14:textId="77777777" w:rsidR="00C25E01" w:rsidRPr="00C25E01" w:rsidRDefault="00C25E01" w:rsidP="006B7C81">
            <w:pPr>
              <w:jc w:val="center"/>
              <w:rPr>
                <w:rFonts w:ascii="Times New Roman" w:eastAsia="Times New Roman" w:hAnsi="Times New Roman" w:cs="Times New Roman"/>
                <w:sz w:val="26"/>
                <w:szCs w:val="28"/>
              </w:rPr>
            </w:pPr>
            <w:r>
              <w:rPr>
                <w:rFonts w:ascii="Times New Roman" w:eastAsia="Times New Roman" w:hAnsi="Times New Roman" w:cs="Times New Roman"/>
                <w:noProof/>
                <w:sz w:val="26"/>
                <w:szCs w:val="28"/>
                <w:lang w:val="vi-VN" w:eastAsia="vi-VN"/>
              </w:rPr>
              <mc:AlternateContent>
                <mc:Choice Requires="wps">
                  <w:drawing>
                    <wp:anchor distT="0" distB="0" distL="114300" distR="114300" simplePos="0" relativeHeight="251660288" behindDoc="0" locked="0" layoutInCell="1" allowOverlap="1" wp14:anchorId="75E28101" wp14:editId="02881F27">
                      <wp:simplePos x="0" y="0"/>
                      <wp:positionH relativeFrom="column">
                        <wp:posOffset>385849</wp:posOffset>
                      </wp:positionH>
                      <wp:positionV relativeFrom="paragraph">
                        <wp:posOffset>56406</wp:posOffset>
                      </wp:positionV>
                      <wp:extent cx="1343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5ECB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4pt,4.45pt" to="136.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" strokecolor="black [3213]" strokeweight=".5pt">
                      <v:stroke joinstyle="miter"/>
                    </v:line>
                  </w:pict>
                </mc:Fallback>
              </mc:AlternateContent>
            </w:r>
          </w:p>
          <w:p w14:paraId="50BEE4F6" w14:textId="47C0929E" w:rsidR="00C25E01" w:rsidRPr="00C25E01" w:rsidRDefault="00C25E01" w:rsidP="006B7C81">
            <w:pPr>
              <w:jc w:val="center"/>
              <w:rPr>
                <w:rFonts w:ascii="Times New Roman" w:eastAsia="Times New Roman" w:hAnsi="Times New Roman" w:cs="Times New Roman"/>
                <w:sz w:val="28"/>
                <w:szCs w:val="28"/>
              </w:rPr>
            </w:pPr>
            <w:r w:rsidRPr="00C25E01">
              <w:rPr>
                <w:rFonts w:ascii="Times New Roman" w:eastAsia="Times New Roman" w:hAnsi="Times New Roman" w:cs="Times New Roman"/>
                <w:sz w:val="26"/>
                <w:szCs w:val="28"/>
              </w:rPr>
              <w:t>Số:</w:t>
            </w:r>
            <w:r w:rsidR="001E16C2">
              <w:rPr>
                <w:rFonts w:ascii="Times New Roman" w:eastAsia="Times New Roman" w:hAnsi="Times New Roman" w:cs="Times New Roman"/>
                <w:sz w:val="26"/>
                <w:szCs w:val="28"/>
              </w:rPr>
              <w:t>18</w:t>
            </w:r>
            <w:r w:rsidRPr="00C25E01">
              <w:rPr>
                <w:rFonts w:ascii="Times New Roman" w:eastAsia="Times New Roman" w:hAnsi="Times New Roman" w:cs="Times New Roman"/>
                <w:sz w:val="26"/>
                <w:szCs w:val="28"/>
              </w:rPr>
              <w:t>/KH-THCS</w:t>
            </w:r>
            <w:r w:rsidR="002B2280">
              <w:rPr>
                <w:rFonts w:ascii="Times New Roman" w:eastAsia="Times New Roman" w:hAnsi="Times New Roman" w:cs="Times New Roman"/>
                <w:sz w:val="26"/>
                <w:szCs w:val="28"/>
              </w:rPr>
              <w:t>CB</w:t>
            </w:r>
          </w:p>
        </w:tc>
        <w:tc>
          <w:tcPr>
            <w:tcW w:w="6491" w:type="dxa"/>
            <w:shd w:val="clear" w:color="auto" w:fill="auto"/>
          </w:tcPr>
          <w:p w14:paraId="4662941F" w14:textId="77777777" w:rsidR="00C25E01" w:rsidRPr="00C25E01" w:rsidRDefault="00C25E01" w:rsidP="006B7C81">
            <w:pPr>
              <w:jc w:val="center"/>
              <w:rPr>
                <w:rFonts w:ascii="Times New Roman" w:eastAsia="Times New Roman" w:hAnsi="Times New Roman" w:cs="Times New Roman"/>
                <w:b/>
                <w:sz w:val="26"/>
                <w:szCs w:val="28"/>
              </w:rPr>
            </w:pPr>
            <w:r w:rsidRPr="00C25E01">
              <w:rPr>
                <w:rFonts w:ascii="Times New Roman" w:eastAsia="Times New Roman" w:hAnsi="Times New Roman" w:cs="Times New Roman"/>
                <w:b/>
                <w:sz w:val="26"/>
                <w:szCs w:val="28"/>
              </w:rPr>
              <w:t>CỘNG HÒA XÃ HỘI CHỦ NGHĨA VIỆT NAM</w:t>
            </w:r>
          </w:p>
          <w:p w14:paraId="4ED95289" w14:textId="77777777" w:rsidR="00C25E01" w:rsidRPr="00C25E01" w:rsidRDefault="00C25E01" w:rsidP="006B7C81">
            <w:pPr>
              <w:jc w:val="center"/>
              <w:rPr>
                <w:rFonts w:ascii="Times New Roman" w:eastAsia="Times New Roman" w:hAnsi="Times New Roman" w:cs="Times New Roman"/>
                <w:b/>
                <w:sz w:val="28"/>
                <w:szCs w:val="28"/>
              </w:rPr>
            </w:pPr>
            <w:r w:rsidRPr="00C25E01">
              <w:rPr>
                <w:rFonts w:ascii="Times New Roman" w:eastAsia="Times New Roman" w:hAnsi="Times New Roman" w:cs="Times New Roman"/>
                <w:b/>
                <w:sz w:val="28"/>
                <w:szCs w:val="28"/>
              </w:rPr>
              <w:t>Độc lập – Tự do – Hạnh phúc</w:t>
            </w:r>
          </w:p>
          <w:p w14:paraId="0240337B" w14:textId="77777777" w:rsidR="00C25E01" w:rsidRPr="00C25E01" w:rsidRDefault="00C25E01" w:rsidP="006B7C81">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vi-VN" w:eastAsia="vi-VN"/>
              </w:rPr>
              <mc:AlternateContent>
                <mc:Choice Requires="wps">
                  <w:drawing>
                    <wp:anchor distT="0" distB="0" distL="114300" distR="114300" simplePos="0" relativeHeight="251659264" behindDoc="0" locked="0" layoutInCell="1" allowOverlap="1" wp14:anchorId="6A709A1C" wp14:editId="04EDDC23">
                      <wp:simplePos x="0" y="0"/>
                      <wp:positionH relativeFrom="column">
                        <wp:posOffset>806826</wp:posOffset>
                      </wp:positionH>
                      <wp:positionV relativeFrom="paragraph">
                        <wp:posOffset>35560</wp:posOffset>
                      </wp:positionV>
                      <wp:extent cx="2371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7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8ABF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55pt,2.8pt" to="250.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" strokecolor="black [3213]" strokeweight=".5pt">
                      <v:stroke joinstyle="miter"/>
                    </v:line>
                  </w:pict>
                </mc:Fallback>
              </mc:AlternateContent>
            </w:r>
          </w:p>
          <w:p w14:paraId="7403A3C3" w14:textId="57ABB4D9" w:rsidR="00C25E01" w:rsidRPr="00C25E01" w:rsidRDefault="002B2280" w:rsidP="006B7C81">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Cổ Bi</w:t>
            </w:r>
            <w:r w:rsidR="00C25E01" w:rsidRPr="00C25E01">
              <w:rPr>
                <w:rFonts w:ascii="Times New Roman" w:eastAsia="Times New Roman" w:hAnsi="Times New Roman" w:cs="Times New Roman"/>
                <w:i/>
                <w:sz w:val="28"/>
                <w:szCs w:val="28"/>
              </w:rPr>
              <w:t xml:space="preserve">, ngày </w:t>
            </w:r>
            <w:r w:rsidR="001E16C2">
              <w:rPr>
                <w:rFonts w:ascii="Times New Roman" w:eastAsia="Times New Roman" w:hAnsi="Times New Roman" w:cs="Times New Roman"/>
                <w:i/>
                <w:sz w:val="28"/>
                <w:szCs w:val="28"/>
              </w:rPr>
              <w:t>22</w:t>
            </w:r>
            <w:r w:rsidR="00C25E01" w:rsidRPr="00C25E01">
              <w:rPr>
                <w:rFonts w:ascii="Times New Roman" w:eastAsia="Times New Roman" w:hAnsi="Times New Roman" w:cs="Times New Roman"/>
                <w:i/>
                <w:sz w:val="28"/>
                <w:szCs w:val="28"/>
              </w:rPr>
              <w:t xml:space="preserve"> tháng </w:t>
            </w:r>
            <w:r w:rsidR="00A85040">
              <w:rPr>
                <w:rFonts w:ascii="Times New Roman" w:eastAsia="Times New Roman" w:hAnsi="Times New Roman" w:cs="Times New Roman"/>
                <w:i/>
                <w:sz w:val="28"/>
                <w:szCs w:val="28"/>
              </w:rPr>
              <w:t xml:space="preserve"> </w:t>
            </w:r>
            <w:r w:rsidR="00F52DC0">
              <w:rPr>
                <w:rFonts w:ascii="Times New Roman" w:eastAsia="Times New Roman" w:hAnsi="Times New Roman" w:cs="Times New Roman"/>
                <w:i/>
                <w:sz w:val="28"/>
                <w:szCs w:val="28"/>
              </w:rPr>
              <w:t>4</w:t>
            </w:r>
            <w:r w:rsidR="00C25E01" w:rsidRPr="00C25E01">
              <w:rPr>
                <w:rFonts w:ascii="Times New Roman" w:eastAsia="Times New Roman" w:hAnsi="Times New Roman" w:cs="Times New Roman"/>
                <w:i/>
                <w:sz w:val="28"/>
                <w:szCs w:val="28"/>
              </w:rPr>
              <w:t xml:space="preserve"> năm 202</w:t>
            </w:r>
            <w:r w:rsidR="00F52DC0">
              <w:rPr>
                <w:rFonts w:ascii="Times New Roman" w:eastAsia="Times New Roman" w:hAnsi="Times New Roman" w:cs="Times New Roman"/>
                <w:i/>
                <w:sz w:val="28"/>
                <w:szCs w:val="28"/>
              </w:rPr>
              <w:t>4</w:t>
            </w:r>
          </w:p>
        </w:tc>
      </w:tr>
    </w:tbl>
    <w:p w14:paraId="1F60F205" w14:textId="77777777" w:rsidR="00C25E01" w:rsidRDefault="00C25E01" w:rsidP="006B7C81">
      <w:pPr>
        <w:shd w:val="clear" w:color="auto" w:fill="FFFFFF"/>
        <w:spacing w:after="0" w:line="240" w:lineRule="auto"/>
        <w:jc w:val="center"/>
        <w:rPr>
          <w:rFonts w:ascii="Times New Roman" w:eastAsia="Times New Roman" w:hAnsi="Times New Roman" w:cs="Times New Roman"/>
          <w:b/>
          <w:color w:val="222222"/>
          <w:sz w:val="28"/>
          <w:szCs w:val="28"/>
        </w:rPr>
      </w:pPr>
    </w:p>
    <w:p w14:paraId="65315AF8" w14:textId="77777777" w:rsidR="006B7C81" w:rsidRPr="006B7C81" w:rsidRDefault="006B7C81" w:rsidP="006B7C81">
      <w:pPr>
        <w:shd w:val="clear" w:color="auto" w:fill="FFFFFF"/>
        <w:spacing w:after="0" w:line="240" w:lineRule="auto"/>
        <w:jc w:val="center"/>
        <w:rPr>
          <w:rFonts w:ascii="Times New Roman" w:eastAsia="Times New Roman" w:hAnsi="Times New Roman" w:cs="Times New Roman"/>
          <w:b/>
          <w:color w:val="222222"/>
          <w:sz w:val="28"/>
          <w:szCs w:val="28"/>
        </w:rPr>
      </w:pPr>
      <w:r w:rsidRPr="006B7C81">
        <w:rPr>
          <w:rFonts w:ascii="Times New Roman" w:eastAsia="Times New Roman" w:hAnsi="Times New Roman" w:cs="Times New Roman"/>
          <w:b/>
          <w:color w:val="222222"/>
          <w:sz w:val="28"/>
          <w:szCs w:val="28"/>
        </w:rPr>
        <w:t>KẾ HOẠCH</w:t>
      </w:r>
    </w:p>
    <w:p w14:paraId="529E9483" w14:textId="77777777" w:rsidR="00F52DC0" w:rsidRDefault="00F52DC0" w:rsidP="00C25E01">
      <w:pPr>
        <w:shd w:val="clear" w:color="auto" w:fill="FFFFFF"/>
        <w:spacing w:after="0" w:line="240" w:lineRule="auto"/>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Đánh giá xếp loại cán bộ quản lý, giáo viên theo Chuẩn hiệu trưởng, </w:t>
      </w:r>
    </w:p>
    <w:p w14:paraId="72E55926" w14:textId="76FF3E14" w:rsidR="006B7C81" w:rsidRDefault="00F52DC0" w:rsidP="00C25E01">
      <w:pPr>
        <w:shd w:val="clear" w:color="auto" w:fill="FFFFFF"/>
        <w:spacing w:after="0" w:line="240" w:lineRule="auto"/>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Chuẩn nghề nghiệp giáo viên năm</w:t>
      </w:r>
      <w:r w:rsidR="000841B7">
        <w:rPr>
          <w:rFonts w:ascii="Times New Roman" w:eastAsia="Times New Roman" w:hAnsi="Times New Roman" w:cs="Times New Roman"/>
          <w:b/>
          <w:color w:val="222222"/>
          <w:sz w:val="28"/>
          <w:szCs w:val="28"/>
        </w:rPr>
        <w:t xml:space="preserve"> học 2023-</w:t>
      </w:r>
      <w:r>
        <w:rPr>
          <w:rFonts w:ascii="Times New Roman" w:eastAsia="Times New Roman" w:hAnsi="Times New Roman" w:cs="Times New Roman"/>
          <w:b/>
          <w:color w:val="222222"/>
          <w:sz w:val="28"/>
          <w:szCs w:val="28"/>
        </w:rPr>
        <w:t>2024</w:t>
      </w:r>
    </w:p>
    <w:p w14:paraId="6399EFC7" w14:textId="77777777" w:rsidR="00363551" w:rsidRPr="006B7C81" w:rsidRDefault="00C25E01" w:rsidP="006B7C81">
      <w:pPr>
        <w:shd w:val="clear" w:color="auto" w:fill="FFFFFF"/>
        <w:spacing w:after="0" w:line="240" w:lineRule="auto"/>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noProof/>
          <w:color w:val="222222"/>
          <w:sz w:val="28"/>
          <w:szCs w:val="28"/>
          <w:lang w:val="vi-VN" w:eastAsia="vi-VN"/>
        </w:rPr>
        <mc:AlternateContent>
          <mc:Choice Requires="wps">
            <w:drawing>
              <wp:anchor distT="0" distB="0" distL="114300" distR="114300" simplePos="0" relativeHeight="251661312" behindDoc="0" locked="0" layoutInCell="1" allowOverlap="1" wp14:anchorId="14A28DED" wp14:editId="3B2B71EC">
                <wp:simplePos x="0" y="0"/>
                <wp:positionH relativeFrom="column">
                  <wp:posOffset>1729740</wp:posOffset>
                </wp:positionH>
                <wp:positionV relativeFrom="paragraph">
                  <wp:posOffset>20955</wp:posOffset>
                </wp:positionV>
                <wp:extent cx="22955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29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5444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2pt,1.65pt" to="316.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" strokecolor="black [3213]" strokeweight=".5pt">
                <v:stroke joinstyle="miter"/>
              </v:line>
            </w:pict>
          </mc:Fallback>
        </mc:AlternateContent>
      </w:r>
    </w:p>
    <w:p w14:paraId="3E38E245" w14:textId="77777777" w:rsidR="00A85040" w:rsidRDefault="00F52DC0" w:rsidP="009F06B1">
      <w:pPr>
        <w:shd w:val="clear" w:color="auto" w:fill="FFFFFF"/>
        <w:spacing w:before="100" w:after="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Căn cứ</w:t>
      </w:r>
      <w:r w:rsidR="006B7C81" w:rsidRPr="006B7C81">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Kế hoạch</w:t>
      </w:r>
      <w:r w:rsidR="006B7C81" w:rsidRPr="006B7C81">
        <w:rPr>
          <w:rFonts w:ascii="Times New Roman" w:eastAsia="Times New Roman" w:hAnsi="Times New Roman" w:cs="Times New Roman"/>
          <w:color w:val="222222"/>
          <w:sz w:val="28"/>
          <w:szCs w:val="28"/>
        </w:rPr>
        <w:t xml:space="preserve"> số </w:t>
      </w:r>
      <w:r>
        <w:rPr>
          <w:rFonts w:ascii="Times New Roman" w:eastAsia="Times New Roman" w:hAnsi="Times New Roman" w:cs="Times New Roman"/>
          <w:color w:val="222222"/>
          <w:sz w:val="28"/>
          <w:szCs w:val="28"/>
        </w:rPr>
        <w:t>1102</w:t>
      </w:r>
      <w:r w:rsidR="006B7C81">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KH-SGDĐT</w:t>
      </w:r>
      <w:r w:rsidR="006B7C81">
        <w:rPr>
          <w:rFonts w:ascii="Times New Roman" w:eastAsia="Times New Roman" w:hAnsi="Times New Roman" w:cs="Times New Roman"/>
          <w:color w:val="222222"/>
          <w:sz w:val="28"/>
          <w:szCs w:val="28"/>
        </w:rPr>
        <w:t xml:space="preserve"> ngày </w:t>
      </w:r>
      <w:r>
        <w:rPr>
          <w:rFonts w:ascii="Times New Roman" w:eastAsia="Times New Roman" w:hAnsi="Times New Roman" w:cs="Times New Roman"/>
          <w:color w:val="222222"/>
          <w:sz w:val="28"/>
          <w:szCs w:val="28"/>
        </w:rPr>
        <w:t>29</w:t>
      </w:r>
      <w:r w:rsidR="006B7C81">
        <w:rPr>
          <w:rFonts w:ascii="Times New Roman" w:eastAsia="Times New Roman" w:hAnsi="Times New Roman" w:cs="Times New Roman"/>
          <w:color w:val="222222"/>
          <w:sz w:val="28"/>
          <w:szCs w:val="28"/>
        </w:rPr>
        <w:t>/3/</w:t>
      </w:r>
      <w:r w:rsidR="006B7C81" w:rsidRPr="006B7C81">
        <w:rPr>
          <w:rFonts w:ascii="Times New Roman" w:eastAsia="Times New Roman" w:hAnsi="Times New Roman" w:cs="Times New Roman"/>
          <w:color w:val="222222"/>
          <w:sz w:val="28"/>
          <w:szCs w:val="28"/>
        </w:rPr>
        <w:t>20</w:t>
      </w:r>
      <w:r>
        <w:rPr>
          <w:rFonts w:ascii="Times New Roman" w:eastAsia="Times New Roman" w:hAnsi="Times New Roman" w:cs="Times New Roman"/>
          <w:color w:val="222222"/>
          <w:sz w:val="28"/>
          <w:szCs w:val="28"/>
        </w:rPr>
        <w:t>19</w:t>
      </w:r>
      <w:r w:rsidR="006B7C81" w:rsidRPr="006B7C81">
        <w:rPr>
          <w:rFonts w:ascii="Times New Roman" w:eastAsia="Times New Roman" w:hAnsi="Times New Roman" w:cs="Times New Roman"/>
          <w:color w:val="222222"/>
          <w:sz w:val="28"/>
          <w:szCs w:val="28"/>
        </w:rPr>
        <w:t xml:space="preserve"> của </w:t>
      </w:r>
      <w:r>
        <w:rPr>
          <w:rFonts w:ascii="Times New Roman" w:eastAsia="Times New Roman" w:hAnsi="Times New Roman" w:cs="Times New Roman"/>
          <w:color w:val="222222"/>
          <w:sz w:val="28"/>
          <w:szCs w:val="28"/>
        </w:rPr>
        <w:t>Sở Giáo d</w:t>
      </w:r>
      <w:r w:rsidR="000E0DBD">
        <w:rPr>
          <w:rFonts w:ascii="Times New Roman" w:eastAsia="Times New Roman" w:hAnsi="Times New Roman" w:cs="Times New Roman"/>
          <w:color w:val="222222"/>
          <w:sz w:val="28"/>
          <w:szCs w:val="28"/>
        </w:rPr>
        <w:t>ục</w:t>
      </w:r>
      <w:r>
        <w:rPr>
          <w:rFonts w:ascii="Times New Roman" w:eastAsia="Times New Roman" w:hAnsi="Times New Roman" w:cs="Times New Roman"/>
          <w:color w:val="222222"/>
          <w:sz w:val="28"/>
          <w:szCs w:val="28"/>
        </w:rPr>
        <w:t xml:space="preserve"> và Đào tạo Hà Nội</w:t>
      </w:r>
      <w:r w:rsidR="006B7C81" w:rsidRPr="006B7C81">
        <w:rPr>
          <w:rFonts w:ascii="Times New Roman" w:eastAsia="Times New Roman" w:hAnsi="Times New Roman" w:cs="Times New Roman"/>
          <w:color w:val="222222"/>
          <w:sz w:val="28"/>
          <w:szCs w:val="28"/>
        </w:rPr>
        <w:t xml:space="preserve"> về việc </w:t>
      </w:r>
      <w:r>
        <w:rPr>
          <w:rFonts w:ascii="Times New Roman" w:eastAsia="Times New Roman" w:hAnsi="Times New Roman" w:cs="Times New Roman"/>
          <w:color w:val="222222"/>
          <w:sz w:val="28"/>
          <w:szCs w:val="28"/>
        </w:rPr>
        <w:t xml:space="preserve">đánh giá xếp loại hiệu trưởng, phó hiệu trưởng theo Chuẩn hiệu trưởng và đánh giá, xếp loại giáo viên theo Chuẩn nghề nghiệp giáo viên các cơ sở giáo dục mầm non, cơ sở giáo dục phổ thông ngành Giáo dục và Đào tạo Hà Nội; </w:t>
      </w:r>
    </w:p>
    <w:p w14:paraId="51B2D502" w14:textId="77777777" w:rsidR="00A85040" w:rsidRDefault="00F52DC0" w:rsidP="009F06B1">
      <w:pPr>
        <w:shd w:val="clear" w:color="auto" w:fill="FFFFFF"/>
        <w:spacing w:before="100" w:after="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Căn cứ công văn số 76/GD&amp;ĐT ngày 17/4/2024 của Phòng Giáo dục và Đào tạo huyện </w:t>
      </w:r>
      <w:r w:rsidR="00541E6B">
        <w:rPr>
          <w:rFonts w:ascii="Times New Roman" w:eastAsia="Times New Roman" w:hAnsi="Times New Roman" w:cs="Times New Roman"/>
          <w:color w:val="222222"/>
          <w:sz w:val="28"/>
          <w:szCs w:val="28"/>
        </w:rPr>
        <w:t>Gia Lâm về việc tổ chức đánh giá, xếp loại hiệu trưởng, phó hiệu trưởng, giáo viên theo Chuẩn năm học 2023-2024</w:t>
      </w:r>
      <w:r w:rsidR="00A85040">
        <w:rPr>
          <w:rFonts w:ascii="Times New Roman" w:eastAsia="Times New Roman" w:hAnsi="Times New Roman" w:cs="Times New Roman"/>
          <w:color w:val="222222"/>
          <w:sz w:val="28"/>
          <w:szCs w:val="28"/>
        </w:rPr>
        <w:t>.</w:t>
      </w:r>
    </w:p>
    <w:p w14:paraId="23909191" w14:textId="4BB4F378" w:rsidR="006B7C81" w:rsidRPr="006B7C81" w:rsidRDefault="00A85040" w:rsidP="009F06B1">
      <w:pPr>
        <w:shd w:val="clear" w:color="auto" w:fill="FFFFFF"/>
        <w:spacing w:before="100" w:after="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w:t>
      </w:r>
      <w:r w:rsidR="006B7C81" w:rsidRPr="006B7C81">
        <w:rPr>
          <w:rFonts w:ascii="Times New Roman" w:eastAsia="Times New Roman" w:hAnsi="Times New Roman" w:cs="Times New Roman"/>
          <w:color w:val="222222"/>
          <w:sz w:val="28"/>
          <w:szCs w:val="28"/>
        </w:rPr>
        <w:t>rường T</w:t>
      </w:r>
      <w:r w:rsidR="00541E6B">
        <w:rPr>
          <w:rFonts w:ascii="Times New Roman" w:eastAsia="Times New Roman" w:hAnsi="Times New Roman" w:cs="Times New Roman"/>
          <w:color w:val="222222"/>
          <w:sz w:val="28"/>
          <w:szCs w:val="28"/>
        </w:rPr>
        <w:t>HCS</w:t>
      </w:r>
      <w:r w:rsidR="006B7C81" w:rsidRPr="006B7C81">
        <w:rPr>
          <w:rFonts w:ascii="Times New Roman" w:eastAsia="Times New Roman" w:hAnsi="Times New Roman" w:cs="Times New Roman"/>
          <w:color w:val="222222"/>
          <w:sz w:val="28"/>
          <w:szCs w:val="28"/>
        </w:rPr>
        <w:t xml:space="preserve"> </w:t>
      </w:r>
      <w:r w:rsidR="002B2280">
        <w:rPr>
          <w:rFonts w:ascii="Times New Roman" w:eastAsia="Times New Roman" w:hAnsi="Times New Roman" w:cs="Times New Roman"/>
          <w:color w:val="222222"/>
          <w:sz w:val="28"/>
          <w:szCs w:val="28"/>
        </w:rPr>
        <w:t>Cổ Bi</w:t>
      </w:r>
      <w:r w:rsidR="006B7C81" w:rsidRPr="006B7C81">
        <w:rPr>
          <w:rFonts w:ascii="Times New Roman" w:eastAsia="Times New Roman" w:hAnsi="Times New Roman" w:cs="Times New Roman"/>
          <w:color w:val="222222"/>
          <w:sz w:val="28"/>
          <w:szCs w:val="28"/>
        </w:rPr>
        <w:t xml:space="preserve"> xây dựng kế hoạch </w:t>
      </w:r>
      <w:r w:rsidR="00B40F62">
        <w:rPr>
          <w:rFonts w:ascii="Times New Roman" w:eastAsia="Times New Roman" w:hAnsi="Times New Roman" w:cs="Times New Roman"/>
          <w:color w:val="222222"/>
          <w:sz w:val="28"/>
          <w:szCs w:val="28"/>
        </w:rPr>
        <w:t xml:space="preserve">thực hiện </w:t>
      </w:r>
      <w:r w:rsidR="006B7C81" w:rsidRPr="006B7C81">
        <w:rPr>
          <w:rFonts w:ascii="Times New Roman" w:eastAsia="Times New Roman" w:hAnsi="Times New Roman" w:cs="Times New Roman"/>
          <w:color w:val="222222"/>
          <w:sz w:val="28"/>
          <w:szCs w:val="28"/>
        </w:rPr>
        <w:t>như sau:</w:t>
      </w:r>
    </w:p>
    <w:p w14:paraId="7C2D2D35" w14:textId="3DDD800C" w:rsidR="006B7C81" w:rsidRPr="006B7C81" w:rsidRDefault="006B7C81" w:rsidP="009F06B1">
      <w:pPr>
        <w:shd w:val="clear" w:color="auto" w:fill="FFFFFF"/>
        <w:spacing w:before="100" w:after="0" w:line="240" w:lineRule="auto"/>
        <w:ind w:firstLine="720"/>
        <w:jc w:val="both"/>
        <w:rPr>
          <w:rFonts w:ascii="Times New Roman" w:eastAsia="Times New Roman" w:hAnsi="Times New Roman" w:cs="Times New Roman"/>
          <w:b/>
          <w:color w:val="222222"/>
          <w:sz w:val="28"/>
          <w:szCs w:val="28"/>
        </w:rPr>
      </w:pPr>
      <w:r w:rsidRPr="006B7C81">
        <w:rPr>
          <w:rFonts w:ascii="Times New Roman" w:eastAsia="Times New Roman" w:hAnsi="Times New Roman" w:cs="Times New Roman"/>
          <w:b/>
          <w:color w:val="222222"/>
          <w:sz w:val="28"/>
          <w:szCs w:val="28"/>
        </w:rPr>
        <w:t xml:space="preserve">I. </w:t>
      </w:r>
      <w:r w:rsidR="00AC2A46">
        <w:rPr>
          <w:rFonts w:ascii="Times New Roman" w:eastAsia="Times New Roman" w:hAnsi="Times New Roman" w:cs="Times New Roman"/>
          <w:b/>
          <w:color w:val="222222"/>
          <w:sz w:val="28"/>
          <w:szCs w:val="28"/>
        </w:rPr>
        <w:t>MỤC ĐÍCH, YÊU CẦU</w:t>
      </w:r>
    </w:p>
    <w:p w14:paraId="6C2C39AB" w14:textId="77777777" w:rsidR="006B7C81" w:rsidRPr="006B7C81" w:rsidRDefault="006B7C81" w:rsidP="009F06B1">
      <w:pPr>
        <w:shd w:val="clear" w:color="auto" w:fill="FFFFFF"/>
        <w:spacing w:before="100" w:after="0" w:line="240" w:lineRule="auto"/>
        <w:ind w:firstLine="720"/>
        <w:jc w:val="both"/>
        <w:rPr>
          <w:rFonts w:ascii="Times New Roman" w:eastAsia="Times New Roman" w:hAnsi="Times New Roman" w:cs="Times New Roman"/>
          <w:b/>
          <w:color w:val="222222"/>
          <w:sz w:val="28"/>
          <w:szCs w:val="28"/>
        </w:rPr>
      </w:pPr>
      <w:r w:rsidRPr="006B7C81">
        <w:rPr>
          <w:rFonts w:ascii="Times New Roman" w:eastAsia="Times New Roman" w:hAnsi="Times New Roman" w:cs="Times New Roman"/>
          <w:b/>
          <w:color w:val="222222"/>
          <w:sz w:val="28"/>
          <w:szCs w:val="28"/>
        </w:rPr>
        <w:t>1. Mục đích</w:t>
      </w:r>
    </w:p>
    <w:p w14:paraId="77AD5937" w14:textId="4A3656D3" w:rsidR="006B7C81" w:rsidRPr="006B7C81" w:rsidRDefault="006B7C81" w:rsidP="009F06B1">
      <w:pPr>
        <w:shd w:val="clear" w:color="auto" w:fill="FFFFFF"/>
        <w:spacing w:before="100" w:after="0" w:line="240" w:lineRule="auto"/>
        <w:ind w:firstLine="720"/>
        <w:jc w:val="both"/>
        <w:rPr>
          <w:rFonts w:ascii="Times New Roman" w:eastAsia="Times New Roman" w:hAnsi="Times New Roman" w:cs="Times New Roman"/>
          <w:color w:val="222222"/>
          <w:sz w:val="28"/>
          <w:szCs w:val="28"/>
        </w:rPr>
      </w:pPr>
      <w:r w:rsidRPr="006B7C81">
        <w:rPr>
          <w:rFonts w:ascii="Times New Roman" w:eastAsia="Times New Roman" w:hAnsi="Times New Roman" w:cs="Times New Roman"/>
          <w:color w:val="222222"/>
          <w:sz w:val="28"/>
          <w:szCs w:val="28"/>
        </w:rPr>
        <w:t xml:space="preserve">- Làm </w:t>
      </w:r>
      <w:r w:rsidR="00657C0E">
        <w:rPr>
          <w:rFonts w:ascii="Times New Roman" w:eastAsia="Times New Roman" w:hAnsi="Times New Roman" w:cs="Times New Roman"/>
          <w:color w:val="222222"/>
          <w:sz w:val="28"/>
          <w:szCs w:val="28"/>
        </w:rPr>
        <w:t>căn cứ để hiệu trưởng, phó hiệu trưởng và giáo viên tự đánh giá ph</w:t>
      </w:r>
      <w:r w:rsidR="00AD0F2C">
        <w:rPr>
          <w:rFonts w:ascii="Times New Roman" w:eastAsia="Times New Roman" w:hAnsi="Times New Roman" w:cs="Times New Roman"/>
          <w:color w:val="222222"/>
          <w:sz w:val="28"/>
          <w:szCs w:val="28"/>
        </w:rPr>
        <w:t>ẩ</w:t>
      </w:r>
      <w:r w:rsidR="00657C0E">
        <w:rPr>
          <w:rFonts w:ascii="Times New Roman" w:eastAsia="Times New Roman" w:hAnsi="Times New Roman" w:cs="Times New Roman"/>
          <w:color w:val="222222"/>
          <w:sz w:val="28"/>
          <w:szCs w:val="28"/>
        </w:rPr>
        <w:t>m chất, năng lực; xây dựng và thực hiện kế hoạch rèn luyện phẩm chất, bồi dưỡng nâng cao năng lực quản trị, lãnh đạo nhà trường, năng lực chuyên môn nghiệp vụ giảng dạy đáp ứng yêu cầu đổi mới giáo dục.</w:t>
      </w:r>
    </w:p>
    <w:p w14:paraId="50449C2C" w14:textId="57112862" w:rsidR="006B7C81" w:rsidRDefault="006B7C81" w:rsidP="009F06B1">
      <w:pPr>
        <w:shd w:val="clear" w:color="auto" w:fill="FFFFFF"/>
        <w:spacing w:before="100" w:after="0" w:line="240" w:lineRule="auto"/>
        <w:ind w:firstLine="720"/>
        <w:jc w:val="both"/>
        <w:rPr>
          <w:rFonts w:ascii="Times New Roman" w:eastAsia="Times New Roman" w:hAnsi="Times New Roman" w:cs="Times New Roman"/>
          <w:color w:val="222222"/>
          <w:sz w:val="28"/>
          <w:szCs w:val="28"/>
        </w:rPr>
      </w:pPr>
      <w:r w:rsidRPr="006B7C81">
        <w:rPr>
          <w:rFonts w:ascii="Times New Roman" w:eastAsia="Times New Roman" w:hAnsi="Times New Roman" w:cs="Times New Roman"/>
          <w:color w:val="222222"/>
          <w:sz w:val="28"/>
          <w:szCs w:val="28"/>
        </w:rPr>
        <w:t>-</w:t>
      </w:r>
      <w:r w:rsidR="000E0DBD">
        <w:rPr>
          <w:rFonts w:ascii="Times New Roman" w:eastAsia="Times New Roman" w:hAnsi="Times New Roman" w:cs="Times New Roman"/>
          <w:color w:val="222222"/>
          <w:sz w:val="28"/>
          <w:szCs w:val="28"/>
        </w:rPr>
        <w:t xml:space="preserve"> </w:t>
      </w:r>
      <w:r w:rsidR="000E0DBD" w:rsidRPr="006B7C81">
        <w:rPr>
          <w:rFonts w:ascii="Times New Roman" w:eastAsia="Times New Roman" w:hAnsi="Times New Roman" w:cs="Times New Roman"/>
          <w:color w:val="222222"/>
          <w:sz w:val="28"/>
          <w:szCs w:val="28"/>
        </w:rPr>
        <w:t xml:space="preserve">Làm </w:t>
      </w:r>
      <w:r w:rsidR="000E0DBD">
        <w:rPr>
          <w:rFonts w:ascii="Times New Roman" w:eastAsia="Times New Roman" w:hAnsi="Times New Roman" w:cs="Times New Roman"/>
          <w:color w:val="222222"/>
          <w:sz w:val="28"/>
          <w:szCs w:val="28"/>
        </w:rPr>
        <w:t>căn cứ để các cơ quan quản lý nhà nước đánh giá phẩm chất, năng lực của hiệu trưởng, phó hiệu trưởng và giáo viên; xây dựng và thực hiện chế độ, chính sách phát triển đội ngũ CBQL là hiệu trưởng, phó hiệu trưởng và giáo viên</w:t>
      </w:r>
      <w:r w:rsidR="007E042F">
        <w:rPr>
          <w:rFonts w:ascii="Times New Roman" w:eastAsia="Times New Roman" w:hAnsi="Times New Roman" w:cs="Times New Roman"/>
          <w:color w:val="222222"/>
          <w:sz w:val="28"/>
          <w:szCs w:val="28"/>
        </w:rPr>
        <w:t>.</w:t>
      </w:r>
    </w:p>
    <w:p w14:paraId="6C6EAB73" w14:textId="1BF0687B" w:rsidR="000E0DBD" w:rsidRDefault="000E0DBD" w:rsidP="009F06B1">
      <w:pPr>
        <w:shd w:val="clear" w:color="auto" w:fill="FFFFFF"/>
        <w:spacing w:before="100" w:after="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Làm căn cứ để các cơ sở đào tạo, bồi dưỡng nhà giáo và CBQL giáo dục xây dựng, phát triển chương trình và tổ chức đào tạo, bồi dưỡng</w:t>
      </w:r>
      <w:r w:rsidR="00F2391D">
        <w:rPr>
          <w:rFonts w:ascii="Times New Roman" w:eastAsia="Times New Roman" w:hAnsi="Times New Roman" w:cs="Times New Roman"/>
          <w:color w:val="222222"/>
          <w:sz w:val="28"/>
          <w:szCs w:val="28"/>
        </w:rPr>
        <w:t xml:space="preserve"> phát triển phẩm chất, năng lực quản trị nhà trường, năng lực chuyên môn, nghiệp vụ sư phạm cho đội ngũ CBQL và giáo viên.</w:t>
      </w:r>
    </w:p>
    <w:p w14:paraId="1C8A0F71" w14:textId="00E55C19" w:rsidR="00F2391D" w:rsidRPr="006B7C81" w:rsidRDefault="00F2391D" w:rsidP="009F06B1">
      <w:pPr>
        <w:shd w:val="clear" w:color="auto" w:fill="FFFFFF"/>
        <w:spacing w:before="100" w:after="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Làm căn cứ để các phó hiệu trưởng thuộc diện quy hoạch chức danh hiệu trưởng; giáo viên thuộc diện quy hoạch chức danh hiệu trưởng hoặc phó hiệu trưởng tự đánh giá, xây dựng và thực hiện kế hoạch rèn luyện, học tập phát triển phẩm chất, năng lực quản trị nhà trường.</w:t>
      </w:r>
    </w:p>
    <w:p w14:paraId="7328344D" w14:textId="77777777" w:rsidR="006B7C81" w:rsidRPr="006B7C81" w:rsidRDefault="006B7C81" w:rsidP="009F06B1">
      <w:pPr>
        <w:shd w:val="clear" w:color="auto" w:fill="FFFFFF"/>
        <w:spacing w:before="100" w:after="0" w:line="240" w:lineRule="auto"/>
        <w:ind w:firstLine="720"/>
        <w:jc w:val="both"/>
        <w:rPr>
          <w:rFonts w:ascii="Times New Roman" w:eastAsia="Times New Roman" w:hAnsi="Times New Roman" w:cs="Times New Roman"/>
          <w:b/>
          <w:color w:val="222222"/>
          <w:sz w:val="28"/>
          <w:szCs w:val="28"/>
        </w:rPr>
      </w:pPr>
      <w:r w:rsidRPr="006B7C81">
        <w:rPr>
          <w:rFonts w:ascii="Times New Roman" w:eastAsia="Times New Roman" w:hAnsi="Times New Roman" w:cs="Times New Roman"/>
          <w:b/>
          <w:color w:val="222222"/>
          <w:sz w:val="28"/>
          <w:szCs w:val="28"/>
        </w:rPr>
        <w:t>2. Yêu cầu</w:t>
      </w:r>
    </w:p>
    <w:p w14:paraId="686B5286" w14:textId="64D9BE3B" w:rsidR="006B7C81" w:rsidRDefault="008B100D" w:rsidP="009F06B1">
      <w:pPr>
        <w:shd w:val="clear" w:color="auto" w:fill="FFFFFF"/>
        <w:spacing w:before="100" w:after="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6B7C81" w:rsidRPr="006B7C81">
        <w:rPr>
          <w:rFonts w:ascii="Times New Roman" w:eastAsia="Times New Roman" w:hAnsi="Times New Roman" w:cs="Times New Roman"/>
          <w:color w:val="222222"/>
          <w:sz w:val="28"/>
          <w:szCs w:val="28"/>
        </w:rPr>
        <w:t xml:space="preserve">100% </w:t>
      </w:r>
      <w:r>
        <w:rPr>
          <w:rFonts w:ascii="Times New Roman" w:eastAsia="Times New Roman" w:hAnsi="Times New Roman" w:cs="Times New Roman"/>
          <w:color w:val="222222"/>
          <w:sz w:val="28"/>
          <w:szCs w:val="28"/>
        </w:rPr>
        <w:t>CBQL, giáo viên</w:t>
      </w:r>
      <w:r w:rsidR="006B7C81" w:rsidRPr="006B7C81">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triển khai tự đánh giá, đánh giá theo Chuẩn hiệu trưởng và Chuẩn nghề nghiệp giáo viên</w:t>
      </w:r>
      <w:r w:rsidR="00BC0143">
        <w:rPr>
          <w:rFonts w:ascii="Times New Roman" w:eastAsia="Times New Roman" w:hAnsi="Times New Roman" w:cs="Times New Roman"/>
          <w:color w:val="222222"/>
          <w:sz w:val="28"/>
          <w:szCs w:val="28"/>
        </w:rPr>
        <w:t>.</w:t>
      </w:r>
    </w:p>
    <w:p w14:paraId="02E6C702" w14:textId="77777777" w:rsidR="009F06B1" w:rsidRDefault="008B100D" w:rsidP="009F06B1">
      <w:pPr>
        <w:shd w:val="clear" w:color="auto" w:fill="FFFFFF"/>
        <w:spacing w:before="100" w:after="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Công tác đánh giá phải thực hiện đúng quy trình, nghiêm túc, khách quan, trung thực, công khai, dân chủ, bám sát các tiêu chuẩn, tiêu chí quy định</w:t>
      </w:r>
      <w:r w:rsidR="00CC4B8E">
        <w:rPr>
          <w:rFonts w:ascii="Times New Roman" w:eastAsia="Times New Roman" w:hAnsi="Times New Roman" w:cs="Times New Roman"/>
          <w:color w:val="222222"/>
          <w:sz w:val="28"/>
          <w:szCs w:val="28"/>
        </w:rPr>
        <w:t>.</w:t>
      </w:r>
    </w:p>
    <w:p w14:paraId="4C227022" w14:textId="4FF847C9" w:rsidR="00CC4B8E" w:rsidRDefault="00CC4B8E" w:rsidP="009F06B1">
      <w:pPr>
        <w:shd w:val="clear" w:color="auto" w:fill="FFFFFF"/>
        <w:spacing w:before="100" w:after="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Công tác đánh giá phải dựa trên phẩm chất, năng lực và quá trình làm việc của hiệu trưởng, phó hiệu trưởng, giáo viên trong điều kiện cụ thể của nhà trường và địa phương.</w:t>
      </w:r>
    </w:p>
    <w:p w14:paraId="548DE2CC" w14:textId="625561FE" w:rsidR="00CC4B8E" w:rsidRPr="006B7C81" w:rsidRDefault="00CC4B8E" w:rsidP="009F06B1">
      <w:pPr>
        <w:shd w:val="clear" w:color="auto" w:fill="FFFFFF"/>
        <w:spacing w:before="100" w:after="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Công tác thu thập, chuẩn bị các hồ sơ, minh chứng của mỗi cá nhân được đánh giá phải tiến hành trong cả năm học và có kế hoạch thường xuyên bổ sung hồ sơ, tài liệu, minh chứng còn thiếu.</w:t>
      </w:r>
    </w:p>
    <w:p w14:paraId="7849D5E3" w14:textId="78F581C1" w:rsidR="006B7C81" w:rsidRDefault="00363551" w:rsidP="009F06B1">
      <w:pPr>
        <w:shd w:val="clear" w:color="auto" w:fill="FFFFFF"/>
        <w:spacing w:before="100" w:after="0" w:line="240" w:lineRule="auto"/>
        <w:ind w:left="720"/>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II</w:t>
      </w:r>
      <w:r w:rsidR="006B7C81" w:rsidRPr="006B7C81">
        <w:rPr>
          <w:rFonts w:ascii="Times New Roman" w:eastAsia="Times New Roman" w:hAnsi="Times New Roman" w:cs="Times New Roman"/>
          <w:b/>
          <w:color w:val="222222"/>
          <w:sz w:val="28"/>
          <w:szCs w:val="28"/>
        </w:rPr>
        <w:t>. N</w:t>
      </w:r>
      <w:r w:rsidR="00AC2A46">
        <w:rPr>
          <w:rFonts w:ascii="Times New Roman" w:eastAsia="Times New Roman" w:hAnsi="Times New Roman" w:cs="Times New Roman"/>
          <w:b/>
          <w:color w:val="222222"/>
          <w:sz w:val="28"/>
          <w:szCs w:val="28"/>
        </w:rPr>
        <w:t>ỘI DUNG</w:t>
      </w:r>
    </w:p>
    <w:p w14:paraId="70877CB4" w14:textId="7D72E662" w:rsidR="00950707" w:rsidRDefault="00950707" w:rsidP="009F06B1">
      <w:pPr>
        <w:shd w:val="clear" w:color="auto" w:fill="FFFFFF"/>
        <w:spacing w:before="100" w:after="0" w:line="240" w:lineRule="auto"/>
        <w:ind w:firstLine="720"/>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1. Các văn bản áp dụng trong đánh giá hiệu trưởng, phó hiệu trưởng và giáo viên theo Chuẩn</w:t>
      </w:r>
    </w:p>
    <w:p w14:paraId="7A253D04" w14:textId="586D42C0" w:rsidR="00950707" w:rsidRDefault="00950707" w:rsidP="009F06B1">
      <w:pPr>
        <w:shd w:val="clear" w:color="auto" w:fill="FFFFFF"/>
        <w:spacing w:before="100" w:after="0" w:line="240" w:lineRule="auto"/>
        <w:ind w:firstLine="720"/>
        <w:jc w:val="both"/>
        <w:rPr>
          <w:rFonts w:ascii="Times New Roman" w:eastAsia="Times New Roman" w:hAnsi="Times New Roman" w:cs="Times New Roman"/>
          <w:bCs/>
          <w:color w:val="222222"/>
          <w:sz w:val="28"/>
          <w:szCs w:val="28"/>
        </w:rPr>
      </w:pPr>
      <w:r w:rsidRPr="00950707">
        <w:rPr>
          <w:rFonts w:ascii="Times New Roman" w:eastAsia="Times New Roman" w:hAnsi="Times New Roman" w:cs="Times New Roman"/>
          <w:bCs/>
          <w:color w:val="222222"/>
          <w:sz w:val="28"/>
          <w:szCs w:val="28"/>
        </w:rPr>
        <w:t>- Đánh giá</w:t>
      </w:r>
      <w:r>
        <w:rPr>
          <w:rFonts w:ascii="Times New Roman" w:eastAsia="Times New Roman" w:hAnsi="Times New Roman" w:cs="Times New Roman"/>
          <w:bCs/>
          <w:color w:val="222222"/>
          <w:sz w:val="28"/>
          <w:szCs w:val="28"/>
        </w:rPr>
        <w:t xml:space="preserve"> hiệu trưởng, phó hiệu trưởng theo Thông tư số 14/2018/TT-BGDĐT ngày 20/7/2018 của Bộ GDĐT về việc ban hành Quy định chuẩn hiệu trưởng các cơ sở giáo dục phổ thông</w:t>
      </w:r>
      <w:r w:rsidR="008A22E2">
        <w:rPr>
          <w:rFonts w:ascii="Times New Roman" w:eastAsia="Times New Roman" w:hAnsi="Times New Roman" w:cs="Times New Roman"/>
          <w:bCs/>
          <w:color w:val="222222"/>
          <w:sz w:val="28"/>
          <w:szCs w:val="28"/>
        </w:rPr>
        <w:t xml:space="preserve"> (Thông tư 14); Công văn số 4529/BGDĐT-NGCBQLGD ngày 01/10/2018 của Bộ GDĐT về việc hướng dẫn thực hiện Thông tư 14.</w:t>
      </w:r>
    </w:p>
    <w:p w14:paraId="283FA007" w14:textId="4BE87168" w:rsidR="008A22E2" w:rsidRDefault="00950707" w:rsidP="009F06B1">
      <w:pPr>
        <w:shd w:val="clear" w:color="auto" w:fill="FFFFFF"/>
        <w:spacing w:before="100" w:after="0" w:line="24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Đánh giá giáo viên theo Thông tư số 20/2018/TT-BGDĐT ngày 22/8/2018 của Bộ GDĐT về việc ban hành Quy định chuẩn nghề nghiệp giáo viên cơ sở giáo dục phổ thông</w:t>
      </w:r>
      <w:r w:rsidR="008A22E2">
        <w:rPr>
          <w:rFonts w:ascii="Times New Roman" w:eastAsia="Times New Roman" w:hAnsi="Times New Roman" w:cs="Times New Roman"/>
          <w:bCs/>
          <w:color w:val="222222"/>
          <w:sz w:val="28"/>
          <w:szCs w:val="28"/>
        </w:rPr>
        <w:t xml:space="preserve"> (Thông tư 14); Công văn số 4530/BGDĐT-NGCBQLGD ngày 01/10/2018 của Bộ GDĐT</w:t>
      </w:r>
      <w:r w:rsidR="008A22E2" w:rsidRPr="008A22E2">
        <w:rPr>
          <w:rFonts w:ascii="Times New Roman" w:eastAsia="Times New Roman" w:hAnsi="Times New Roman" w:cs="Times New Roman"/>
          <w:bCs/>
          <w:color w:val="222222"/>
          <w:sz w:val="28"/>
          <w:szCs w:val="28"/>
        </w:rPr>
        <w:t xml:space="preserve"> </w:t>
      </w:r>
      <w:r w:rsidR="008A22E2">
        <w:rPr>
          <w:rFonts w:ascii="Times New Roman" w:eastAsia="Times New Roman" w:hAnsi="Times New Roman" w:cs="Times New Roman"/>
          <w:bCs/>
          <w:color w:val="222222"/>
          <w:sz w:val="28"/>
          <w:szCs w:val="28"/>
        </w:rPr>
        <w:t>về việc hướng dẫn thực hiện Thông tư 20.</w:t>
      </w:r>
    </w:p>
    <w:p w14:paraId="3886A61E" w14:textId="3F1120AA" w:rsidR="00950707" w:rsidRPr="00E61E8D" w:rsidRDefault="00950707" w:rsidP="009F06B1">
      <w:pPr>
        <w:shd w:val="clear" w:color="auto" w:fill="FFFFFF"/>
        <w:spacing w:before="100" w:after="0" w:line="240" w:lineRule="auto"/>
        <w:ind w:firstLine="720"/>
        <w:jc w:val="both"/>
        <w:rPr>
          <w:rFonts w:ascii="Times New Roman" w:eastAsia="Times New Roman" w:hAnsi="Times New Roman" w:cs="Times New Roman"/>
          <w:b/>
          <w:color w:val="222222"/>
          <w:sz w:val="28"/>
          <w:szCs w:val="28"/>
        </w:rPr>
      </w:pPr>
      <w:r w:rsidRPr="00E61E8D">
        <w:rPr>
          <w:rFonts w:ascii="Times New Roman" w:eastAsia="Times New Roman" w:hAnsi="Times New Roman" w:cs="Times New Roman"/>
          <w:b/>
          <w:color w:val="222222"/>
          <w:sz w:val="28"/>
          <w:szCs w:val="28"/>
        </w:rPr>
        <w:t xml:space="preserve">2. </w:t>
      </w:r>
      <w:r w:rsidR="00F74182">
        <w:rPr>
          <w:rFonts w:ascii="Times New Roman" w:eastAsia="Times New Roman" w:hAnsi="Times New Roman" w:cs="Times New Roman"/>
          <w:b/>
          <w:color w:val="222222"/>
          <w:sz w:val="28"/>
          <w:szCs w:val="28"/>
        </w:rPr>
        <w:t>Đ</w:t>
      </w:r>
      <w:r w:rsidRPr="00E61E8D">
        <w:rPr>
          <w:rFonts w:ascii="Times New Roman" w:eastAsia="Times New Roman" w:hAnsi="Times New Roman" w:cs="Times New Roman"/>
          <w:b/>
          <w:color w:val="222222"/>
          <w:sz w:val="28"/>
          <w:szCs w:val="28"/>
        </w:rPr>
        <w:t>ối tượng được đánh giá theo Chuẩn</w:t>
      </w:r>
    </w:p>
    <w:p w14:paraId="5EAFCC4F" w14:textId="5DFB4FE8" w:rsidR="00950707" w:rsidRDefault="00950707" w:rsidP="009F06B1">
      <w:pPr>
        <w:shd w:val="clear" w:color="auto" w:fill="FFFFFF"/>
        <w:spacing w:before="100" w:after="0" w:line="24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Đối tượng là CBQL, giáo viên của nhà trường.</w:t>
      </w:r>
    </w:p>
    <w:p w14:paraId="558C34DC" w14:textId="0ACA0F6B" w:rsidR="00950707" w:rsidRDefault="00950707" w:rsidP="009F06B1">
      <w:pPr>
        <w:shd w:val="clear" w:color="auto" w:fill="FFFFFF"/>
        <w:spacing w:before="100" w:after="0" w:line="24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Đối tượng nghỉ ốm, nghỉ thai sản, nghỉ không hưởng lương… trùng vào thời gian tổ chức đánh giá theo Chuẩn thì được tạm hoãn và phải thực hiện đánh giá bổ sung sau khi đi làm việc trở lại.</w:t>
      </w:r>
    </w:p>
    <w:p w14:paraId="0EC0DFCB" w14:textId="5662B673" w:rsidR="00950707" w:rsidRPr="00E61E8D" w:rsidRDefault="00950707" w:rsidP="009F06B1">
      <w:pPr>
        <w:shd w:val="clear" w:color="auto" w:fill="FFFFFF"/>
        <w:spacing w:before="100" w:after="0" w:line="240" w:lineRule="auto"/>
        <w:ind w:firstLine="720"/>
        <w:jc w:val="both"/>
        <w:rPr>
          <w:rFonts w:ascii="Times New Roman" w:eastAsia="Times New Roman" w:hAnsi="Times New Roman" w:cs="Times New Roman"/>
          <w:b/>
          <w:color w:val="222222"/>
          <w:sz w:val="28"/>
          <w:szCs w:val="28"/>
        </w:rPr>
      </w:pPr>
      <w:r w:rsidRPr="00E61E8D">
        <w:rPr>
          <w:rFonts w:ascii="Times New Roman" w:eastAsia="Times New Roman" w:hAnsi="Times New Roman" w:cs="Times New Roman"/>
          <w:b/>
          <w:color w:val="222222"/>
          <w:sz w:val="28"/>
          <w:szCs w:val="28"/>
        </w:rPr>
        <w:t>3. Lưu trữ hồ sơ đánh giá, xếp loại CBQL và giáo viên theo Chuẩn</w:t>
      </w:r>
    </w:p>
    <w:p w14:paraId="3B4C95EE" w14:textId="39D519B7" w:rsidR="0075711A" w:rsidRDefault="00950707" w:rsidP="009F06B1">
      <w:pPr>
        <w:shd w:val="clear" w:color="auto" w:fill="FFFFFF"/>
        <w:spacing w:before="100" w:after="0" w:line="24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Hồ sơ đánh giá được lưu trữ tại nhà trường gồm: </w:t>
      </w:r>
      <w:r w:rsidR="0075711A">
        <w:rPr>
          <w:rFonts w:ascii="Times New Roman" w:eastAsia="Times New Roman" w:hAnsi="Times New Roman" w:cs="Times New Roman"/>
          <w:bCs/>
          <w:color w:val="222222"/>
          <w:sz w:val="28"/>
          <w:szCs w:val="28"/>
        </w:rPr>
        <w:t>Phiếu tự đánh giá của CBQL, giáo viên theo Chuẩn và Hồ sơ, minh chứng.</w:t>
      </w:r>
    </w:p>
    <w:p w14:paraId="497434AE" w14:textId="0B9B9F6E" w:rsidR="00530869" w:rsidRDefault="00530869" w:rsidP="009F06B1">
      <w:pPr>
        <w:shd w:val="clear" w:color="auto" w:fill="FFFFFF"/>
        <w:spacing w:before="100" w:after="0" w:line="240" w:lineRule="auto"/>
        <w:ind w:firstLine="720"/>
        <w:jc w:val="both"/>
        <w:rPr>
          <w:rFonts w:ascii="Times New Roman" w:eastAsia="Times New Roman" w:hAnsi="Times New Roman" w:cs="Times New Roman"/>
          <w:b/>
          <w:color w:val="222222"/>
          <w:sz w:val="28"/>
          <w:szCs w:val="28"/>
        </w:rPr>
      </w:pPr>
      <w:r w:rsidRPr="00530869">
        <w:rPr>
          <w:rFonts w:ascii="Times New Roman" w:eastAsia="Times New Roman" w:hAnsi="Times New Roman" w:cs="Times New Roman"/>
          <w:b/>
          <w:color w:val="222222"/>
          <w:sz w:val="28"/>
          <w:szCs w:val="28"/>
        </w:rPr>
        <w:t>4. Thời gian hoàn thành</w:t>
      </w:r>
      <w:r>
        <w:rPr>
          <w:rFonts w:ascii="Times New Roman" w:eastAsia="Times New Roman" w:hAnsi="Times New Roman" w:cs="Times New Roman"/>
          <w:b/>
          <w:color w:val="222222"/>
          <w:sz w:val="28"/>
          <w:szCs w:val="28"/>
        </w:rPr>
        <w:t xml:space="preserve"> đánh giá</w:t>
      </w:r>
    </w:p>
    <w:p w14:paraId="6D18AB36" w14:textId="0EB6100E" w:rsidR="00530869" w:rsidRDefault="00530869" w:rsidP="009F06B1">
      <w:pPr>
        <w:shd w:val="clear" w:color="auto" w:fill="FFFFFF"/>
        <w:spacing w:before="100" w:after="0" w:line="24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 Cá nhân tự đánh giá: </w:t>
      </w:r>
      <w:r w:rsidR="004571E1">
        <w:rPr>
          <w:rFonts w:ascii="Times New Roman" w:eastAsia="Times New Roman" w:hAnsi="Times New Roman" w:cs="Times New Roman"/>
          <w:bCs/>
          <w:color w:val="222222"/>
          <w:sz w:val="28"/>
          <w:szCs w:val="28"/>
        </w:rPr>
        <w:t xml:space="preserve">Nhập kết quả tự đánh giá theo các tiêu chí và minh chứng trên hệ thống đánh giá theo chuẩn (Temis) </w:t>
      </w:r>
      <w:hyperlink r:id="rId7" w:history="1">
        <w:r w:rsidR="004571E1" w:rsidRPr="00556C84">
          <w:rPr>
            <w:rStyle w:val="Hyperlink"/>
            <w:rFonts w:ascii="Times New Roman" w:eastAsia="Times New Roman" w:hAnsi="Times New Roman" w:cs="Times New Roman"/>
            <w:bCs/>
            <w:sz w:val="28"/>
            <w:szCs w:val="28"/>
          </w:rPr>
          <w:t>http://temis.csdl.edu.vn</w:t>
        </w:r>
      </w:hyperlink>
      <w:r w:rsidR="004571E1">
        <w:rPr>
          <w:rFonts w:ascii="Times New Roman" w:eastAsia="Times New Roman" w:hAnsi="Times New Roman" w:cs="Times New Roman"/>
          <w:bCs/>
          <w:color w:val="222222"/>
          <w:sz w:val="28"/>
          <w:szCs w:val="28"/>
        </w:rPr>
        <w:t xml:space="preserve"> </w:t>
      </w:r>
      <w:r>
        <w:rPr>
          <w:rFonts w:ascii="Times New Roman" w:eastAsia="Times New Roman" w:hAnsi="Times New Roman" w:cs="Times New Roman"/>
          <w:bCs/>
          <w:color w:val="222222"/>
          <w:sz w:val="28"/>
          <w:szCs w:val="28"/>
        </w:rPr>
        <w:t>trước ngày 20/5/2024</w:t>
      </w:r>
    </w:p>
    <w:p w14:paraId="798EBE96" w14:textId="382D6D09" w:rsidR="00530869" w:rsidRDefault="00530869" w:rsidP="009F06B1">
      <w:pPr>
        <w:shd w:val="clear" w:color="auto" w:fill="FFFFFF"/>
        <w:spacing w:before="100" w:after="0" w:line="24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Tổ chuyên môn lấy ý kiến trong tổ: trước ngày 24/5/2024</w:t>
      </w:r>
    </w:p>
    <w:p w14:paraId="72C276A0" w14:textId="56F95A74" w:rsidR="00530869" w:rsidRDefault="00530869" w:rsidP="009F06B1">
      <w:pPr>
        <w:shd w:val="clear" w:color="auto" w:fill="FFFFFF"/>
        <w:spacing w:before="100" w:after="0" w:line="24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 </w:t>
      </w:r>
      <w:r w:rsidR="00F74182">
        <w:rPr>
          <w:rFonts w:ascii="Times New Roman" w:eastAsia="Times New Roman" w:hAnsi="Times New Roman" w:cs="Times New Roman"/>
          <w:bCs/>
          <w:color w:val="222222"/>
          <w:sz w:val="28"/>
          <w:szCs w:val="28"/>
        </w:rPr>
        <w:t>Tổ chuyên môn t</w:t>
      </w:r>
      <w:r>
        <w:rPr>
          <w:rFonts w:ascii="Times New Roman" w:eastAsia="Times New Roman" w:hAnsi="Times New Roman" w:cs="Times New Roman"/>
          <w:bCs/>
          <w:color w:val="222222"/>
          <w:sz w:val="28"/>
          <w:szCs w:val="28"/>
        </w:rPr>
        <w:t>ổng hợp kết quả, minh chứng: trước ngày 27/5/2024</w:t>
      </w:r>
    </w:p>
    <w:p w14:paraId="69E5B591" w14:textId="2A1DA9C0" w:rsidR="00530869" w:rsidRDefault="00530869" w:rsidP="009F06B1">
      <w:pPr>
        <w:shd w:val="clear" w:color="auto" w:fill="FFFFFF"/>
        <w:spacing w:before="100" w:after="0" w:line="24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w:t>
      </w:r>
      <w:r w:rsidR="0025397E">
        <w:rPr>
          <w:rFonts w:ascii="Times New Roman" w:eastAsia="Times New Roman" w:hAnsi="Times New Roman" w:cs="Times New Roman"/>
          <w:bCs/>
          <w:color w:val="222222"/>
          <w:sz w:val="28"/>
          <w:szCs w:val="28"/>
        </w:rPr>
        <w:t xml:space="preserve"> Nhà trường</w:t>
      </w:r>
      <w:r>
        <w:rPr>
          <w:rFonts w:ascii="Times New Roman" w:eastAsia="Times New Roman" w:hAnsi="Times New Roman" w:cs="Times New Roman"/>
          <w:bCs/>
          <w:color w:val="222222"/>
          <w:sz w:val="28"/>
          <w:szCs w:val="28"/>
        </w:rPr>
        <w:t xml:space="preserve"> </w:t>
      </w:r>
      <w:r w:rsidR="0025397E">
        <w:rPr>
          <w:rFonts w:ascii="Times New Roman" w:eastAsia="Times New Roman" w:hAnsi="Times New Roman" w:cs="Times New Roman"/>
          <w:bCs/>
          <w:color w:val="222222"/>
          <w:sz w:val="28"/>
          <w:szCs w:val="28"/>
        </w:rPr>
        <w:t>h</w:t>
      </w:r>
      <w:r>
        <w:rPr>
          <w:rFonts w:ascii="Times New Roman" w:eastAsia="Times New Roman" w:hAnsi="Times New Roman" w:cs="Times New Roman"/>
          <w:bCs/>
          <w:color w:val="222222"/>
          <w:sz w:val="28"/>
          <w:szCs w:val="28"/>
        </w:rPr>
        <w:t xml:space="preserve">oàn thành đánh giá </w:t>
      </w:r>
      <w:r w:rsidR="0025397E">
        <w:rPr>
          <w:rFonts w:ascii="Times New Roman" w:eastAsia="Times New Roman" w:hAnsi="Times New Roman" w:cs="Times New Roman"/>
          <w:bCs/>
          <w:color w:val="222222"/>
          <w:sz w:val="28"/>
          <w:szCs w:val="28"/>
        </w:rPr>
        <w:t xml:space="preserve">và đưa kết quả đánh giá lên hệ thống </w:t>
      </w:r>
      <w:hyperlink r:id="rId8" w:history="1">
        <w:r w:rsidR="0025397E" w:rsidRPr="00D611FB">
          <w:rPr>
            <w:rStyle w:val="Hyperlink"/>
            <w:rFonts w:ascii="Times New Roman" w:eastAsia="Times New Roman" w:hAnsi="Times New Roman" w:cs="Times New Roman"/>
            <w:bCs/>
            <w:sz w:val="28"/>
            <w:szCs w:val="28"/>
          </w:rPr>
          <w:t>http://csdl.moet.gov/vn</w:t>
        </w:r>
      </w:hyperlink>
      <w:r w:rsidR="0025397E">
        <w:rPr>
          <w:rStyle w:val="Hyperlink"/>
          <w:rFonts w:ascii="Times New Roman" w:eastAsia="Times New Roman" w:hAnsi="Times New Roman" w:cs="Times New Roman"/>
          <w:bCs/>
          <w:sz w:val="28"/>
          <w:szCs w:val="28"/>
        </w:rPr>
        <w:t>:</w:t>
      </w:r>
      <w:r>
        <w:rPr>
          <w:rFonts w:ascii="Times New Roman" w:eastAsia="Times New Roman" w:hAnsi="Times New Roman" w:cs="Times New Roman"/>
          <w:bCs/>
          <w:color w:val="222222"/>
          <w:sz w:val="28"/>
          <w:szCs w:val="28"/>
        </w:rPr>
        <w:t xml:space="preserve"> </w:t>
      </w:r>
      <w:r w:rsidRPr="00530869">
        <w:rPr>
          <w:rFonts w:ascii="Times New Roman" w:eastAsia="Times New Roman" w:hAnsi="Times New Roman" w:cs="Times New Roman"/>
          <w:bCs/>
          <w:color w:val="222222"/>
          <w:sz w:val="28"/>
          <w:szCs w:val="28"/>
        </w:rPr>
        <w:t>trước ngày 3</w:t>
      </w:r>
      <w:r>
        <w:rPr>
          <w:rFonts w:ascii="Times New Roman" w:eastAsia="Times New Roman" w:hAnsi="Times New Roman" w:cs="Times New Roman"/>
          <w:bCs/>
          <w:color w:val="222222"/>
          <w:sz w:val="28"/>
          <w:szCs w:val="28"/>
        </w:rPr>
        <w:t>1</w:t>
      </w:r>
      <w:r w:rsidRPr="00530869">
        <w:rPr>
          <w:rFonts w:ascii="Times New Roman" w:eastAsia="Times New Roman" w:hAnsi="Times New Roman" w:cs="Times New Roman"/>
          <w:bCs/>
          <w:color w:val="222222"/>
          <w:sz w:val="28"/>
          <w:szCs w:val="28"/>
        </w:rPr>
        <w:t>/5/2024</w:t>
      </w:r>
      <w:r>
        <w:rPr>
          <w:rFonts w:ascii="Times New Roman" w:eastAsia="Times New Roman" w:hAnsi="Times New Roman" w:cs="Times New Roman"/>
          <w:bCs/>
          <w:color w:val="222222"/>
          <w:sz w:val="28"/>
          <w:szCs w:val="28"/>
        </w:rPr>
        <w:t xml:space="preserve"> </w:t>
      </w:r>
    </w:p>
    <w:p w14:paraId="4780AAA6" w14:textId="09E5F29D" w:rsidR="00D437A0" w:rsidRPr="00D437A0" w:rsidRDefault="00D437A0" w:rsidP="009F06B1">
      <w:pPr>
        <w:shd w:val="clear" w:color="auto" w:fill="FFFFFF"/>
        <w:spacing w:before="100" w:after="0" w:line="240" w:lineRule="auto"/>
        <w:ind w:firstLine="720"/>
        <w:jc w:val="both"/>
        <w:rPr>
          <w:rFonts w:ascii="Times New Roman" w:eastAsia="Times New Roman" w:hAnsi="Times New Roman" w:cs="Times New Roman"/>
          <w:b/>
          <w:color w:val="222222"/>
          <w:sz w:val="28"/>
          <w:szCs w:val="28"/>
        </w:rPr>
      </w:pPr>
      <w:r w:rsidRPr="00D437A0">
        <w:rPr>
          <w:rFonts w:ascii="Times New Roman" w:eastAsia="Times New Roman" w:hAnsi="Times New Roman" w:cs="Times New Roman"/>
          <w:b/>
          <w:color w:val="222222"/>
          <w:sz w:val="28"/>
          <w:szCs w:val="28"/>
        </w:rPr>
        <w:t>III. TỔ CHỨC THỰC HIỆN</w:t>
      </w:r>
    </w:p>
    <w:p w14:paraId="5103B46A" w14:textId="14FA55FA" w:rsidR="00765067" w:rsidRDefault="00D437A0" w:rsidP="009F06B1">
      <w:pPr>
        <w:shd w:val="clear" w:color="auto" w:fill="FFFFFF"/>
        <w:spacing w:before="100" w:after="0" w:line="240" w:lineRule="auto"/>
        <w:ind w:firstLine="720"/>
        <w:jc w:val="both"/>
        <w:rPr>
          <w:rFonts w:ascii="Times New Roman" w:eastAsia="Times New Roman" w:hAnsi="Times New Roman" w:cs="Times New Roman"/>
          <w:b/>
          <w:color w:val="222222"/>
          <w:sz w:val="28"/>
          <w:szCs w:val="28"/>
        </w:rPr>
      </w:pPr>
      <w:r w:rsidRPr="00E61E8D">
        <w:rPr>
          <w:rFonts w:ascii="Times New Roman" w:eastAsia="Times New Roman" w:hAnsi="Times New Roman" w:cs="Times New Roman"/>
          <w:b/>
          <w:color w:val="222222"/>
          <w:sz w:val="28"/>
          <w:szCs w:val="28"/>
        </w:rPr>
        <w:t xml:space="preserve">1. </w:t>
      </w:r>
      <w:r w:rsidR="00765067">
        <w:rPr>
          <w:rFonts w:ascii="Times New Roman" w:eastAsia="Times New Roman" w:hAnsi="Times New Roman" w:cs="Times New Roman"/>
          <w:b/>
          <w:color w:val="222222"/>
          <w:sz w:val="28"/>
          <w:szCs w:val="28"/>
        </w:rPr>
        <w:t>Hiệu trưởng</w:t>
      </w:r>
    </w:p>
    <w:p w14:paraId="3D349FD8" w14:textId="78750579" w:rsidR="00D437A0" w:rsidRDefault="00D437A0" w:rsidP="009F06B1">
      <w:pPr>
        <w:shd w:val="clear" w:color="auto" w:fill="FFFFFF"/>
        <w:spacing w:before="100" w:after="0" w:line="24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Xây dựng kế hoạch triển khai đánh giá xếp loại CBQL, giáo viên theo Chuẩn hiệu trưởng, Chuẩn nghề nghiệp giáo viên.</w:t>
      </w:r>
    </w:p>
    <w:p w14:paraId="4750E59B" w14:textId="537B9C57" w:rsidR="00D437A0" w:rsidRDefault="00D437A0" w:rsidP="009F06B1">
      <w:pPr>
        <w:shd w:val="clear" w:color="auto" w:fill="FFFFFF"/>
        <w:spacing w:before="100" w:after="0" w:line="24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lastRenderedPageBreak/>
        <w:t>- Phổ biến và công khai các nội dung đánh giá CBQL và giáo viên theo Chuẩn. Tổ chức cho CBQL, giáo viên nghiên cứu, quán triệt lại các tiêu chuẩn, tiêu chí và quy trình đánh giá.</w:t>
      </w:r>
    </w:p>
    <w:p w14:paraId="55DC48BA" w14:textId="5171496F" w:rsidR="00521F73" w:rsidRPr="006B7C81" w:rsidRDefault="00521F73" w:rsidP="009F06B1">
      <w:pPr>
        <w:shd w:val="clear" w:color="auto" w:fill="FFFFFF"/>
        <w:spacing w:before="100" w:after="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bCs/>
          <w:color w:val="222222"/>
          <w:sz w:val="28"/>
          <w:szCs w:val="28"/>
        </w:rPr>
        <w:t>- Trực tiếp đánh giá phó hiệu trưởng</w:t>
      </w:r>
      <w:r w:rsidR="0025397E">
        <w:rPr>
          <w:rFonts w:ascii="Times New Roman" w:eastAsia="Times New Roman" w:hAnsi="Times New Roman" w:cs="Times New Roman"/>
          <w:bCs/>
          <w:color w:val="222222"/>
          <w:sz w:val="28"/>
          <w:szCs w:val="28"/>
        </w:rPr>
        <w:t>;</w:t>
      </w:r>
      <w:r>
        <w:rPr>
          <w:rFonts w:ascii="Times New Roman" w:eastAsia="Times New Roman" w:hAnsi="Times New Roman" w:cs="Times New Roman"/>
          <w:bCs/>
          <w:color w:val="222222"/>
          <w:sz w:val="28"/>
          <w:szCs w:val="28"/>
        </w:rPr>
        <w:t xml:space="preserve"> chịu trách nhiệm về</w:t>
      </w:r>
      <w:r w:rsidRPr="00521F73">
        <w:rPr>
          <w:rFonts w:ascii="Times New Roman" w:eastAsia="Times New Roman" w:hAnsi="Times New Roman" w:cs="Times New Roman"/>
          <w:color w:val="222222"/>
          <w:sz w:val="28"/>
          <w:szCs w:val="28"/>
        </w:rPr>
        <w:t xml:space="preserve"> </w:t>
      </w:r>
      <w:r w:rsidRPr="006B7C81">
        <w:rPr>
          <w:rFonts w:ascii="Times New Roman" w:eastAsia="Times New Roman" w:hAnsi="Times New Roman" w:cs="Times New Roman"/>
          <w:color w:val="222222"/>
          <w:sz w:val="28"/>
          <w:szCs w:val="28"/>
        </w:rPr>
        <w:t xml:space="preserve">kết quả đánh giá </w:t>
      </w:r>
      <w:r>
        <w:rPr>
          <w:rFonts w:ascii="Times New Roman" w:eastAsia="Times New Roman" w:hAnsi="Times New Roman" w:cs="Times New Roman"/>
          <w:color w:val="222222"/>
          <w:sz w:val="28"/>
          <w:szCs w:val="28"/>
        </w:rPr>
        <w:t xml:space="preserve">phó </w:t>
      </w:r>
      <w:r w:rsidRPr="006B7C81">
        <w:rPr>
          <w:rFonts w:ascii="Times New Roman" w:eastAsia="Times New Roman" w:hAnsi="Times New Roman" w:cs="Times New Roman"/>
          <w:color w:val="222222"/>
          <w:sz w:val="28"/>
          <w:szCs w:val="28"/>
        </w:rPr>
        <w:t xml:space="preserve">hiệu </w:t>
      </w:r>
      <w:r w:rsidR="004571E1">
        <w:rPr>
          <w:rFonts w:ascii="Times New Roman" w:eastAsia="Times New Roman" w:hAnsi="Times New Roman" w:cs="Times New Roman"/>
          <w:color w:val="222222"/>
          <w:sz w:val="28"/>
          <w:szCs w:val="28"/>
        </w:rPr>
        <w:t>trưởng</w:t>
      </w:r>
      <w:r>
        <w:rPr>
          <w:rFonts w:ascii="Times New Roman" w:eastAsia="Times New Roman" w:hAnsi="Times New Roman" w:cs="Times New Roman"/>
          <w:color w:val="222222"/>
          <w:sz w:val="28"/>
          <w:szCs w:val="28"/>
        </w:rPr>
        <w:t xml:space="preserve"> và</w:t>
      </w:r>
      <w:r w:rsidRPr="006B7C81">
        <w:rPr>
          <w:rFonts w:ascii="Times New Roman" w:eastAsia="Times New Roman" w:hAnsi="Times New Roman" w:cs="Times New Roman"/>
          <w:color w:val="222222"/>
          <w:sz w:val="28"/>
          <w:szCs w:val="28"/>
        </w:rPr>
        <w:t xml:space="preserve"> giáo viên</w:t>
      </w:r>
      <w:r>
        <w:rPr>
          <w:rFonts w:ascii="Times New Roman" w:eastAsia="Times New Roman" w:hAnsi="Times New Roman" w:cs="Times New Roman"/>
          <w:color w:val="222222"/>
          <w:sz w:val="28"/>
          <w:szCs w:val="28"/>
        </w:rPr>
        <w:t>.</w:t>
      </w:r>
    </w:p>
    <w:p w14:paraId="3F1C0BB6" w14:textId="520C22A9" w:rsidR="00521F73" w:rsidRPr="004571E1" w:rsidRDefault="00521F73" w:rsidP="009F06B1">
      <w:pPr>
        <w:shd w:val="clear" w:color="auto" w:fill="FFFFFF"/>
        <w:spacing w:before="100" w:after="0" w:line="240" w:lineRule="auto"/>
        <w:ind w:firstLine="720"/>
        <w:jc w:val="both"/>
        <w:rPr>
          <w:rFonts w:ascii="Times New Roman" w:eastAsia="Times New Roman" w:hAnsi="Times New Roman" w:cs="Times New Roman"/>
          <w:b/>
          <w:color w:val="222222"/>
          <w:sz w:val="28"/>
          <w:szCs w:val="28"/>
        </w:rPr>
      </w:pPr>
      <w:r w:rsidRPr="004571E1">
        <w:rPr>
          <w:rFonts w:ascii="Times New Roman" w:eastAsia="Times New Roman" w:hAnsi="Times New Roman" w:cs="Times New Roman"/>
          <w:b/>
          <w:color w:val="222222"/>
          <w:sz w:val="28"/>
          <w:szCs w:val="28"/>
        </w:rPr>
        <w:t>2. Phó hiệu trưởng</w:t>
      </w:r>
    </w:p>
    <w:p w14:paraId="674DDD10" w14:textId="58859507" w:rsidR="00530869" w:rsidRDefault="00521F73" w:rsidP="009F06B1">
      <w:pPr>
        <w:shd w:val="clear" w:color="auto" w:fill="FFFFFF"/>
        <w:spacing w:before="100"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color w:val="222222"/>
          <w:sz w:val="28"/>
          <w:szCs w:val="28"/>
        </w:rPr>
        <w:t xml:space="preserve">- </w:t>
      </w:r>
      <w:r w:rsidR="00530869" w:rsidRPr="00E61E8D">
        <w:rPr>
          <w:rFonts w:ascii="Times New Roman" w:eastAsia="Times New Roman" w:hAnsi="Times New Roman" w:cs="Times New Roman"/>
          <w:bCs/>
          <w:sz w:val="28"/>
          <w:szCs w:val="28"/>
        </w:rPr>
        <w:t>Nghiên cứu, quán triệt lại các tiêu chuẩn, tiêu chí và quy trình đánh giá.</w:t>
      </w:r>
    </w:p>
    <w:p w14:paraId="30421452" w14:textId="22E98E0B" w:rsidR="00196E7C" w:rsidRDefault="00196E7C" w:rsidP="009F06B1">
      <w:pPr>
        <w:shd w:val="clear" w:color="auto" w:fill="FFFFFF"/>
        <w:spacing w:before="100" w:after="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bCs/>
          <w:sz w:val="28"/>
          <w:szCs w:val="28"/>
        </w:rPr>
        <w:t xml:space="preserve">- </w:t>
      </w:r>
      <w:r w:rsidR="006179B0">
        <w:rPr>
          <w:rFonts w:ascii="Times New Roman" w:eastAsia="Times New Roman" w:hAnsi="Times New Roman" w:cs="Times New Roman"/>
          <w:bCs/>
          <w:sz w:val="28"/>
          <w:szCs w:val="28"/>
        </w:rPr>
        <w:t>N</w:t>
      </w:r>
      <w:r w:rsidRPr="006B7C81">
        <w:rPr>
          <w:rFonts w:ascii="Times New Roman" w:eastAsia="Times New Roman" w:hAnsi="Times New Roman" w:cs="Times New Roman"/>
          <w:color w:val="222222"/>
          <w:sz w:val="28"/>
          <w:szCs w:val="28"/>
        </w:rPr>
        <w:t>hận xét, đánh giá giáo viên</w:t>
      </w:r>
      <w:r>
        <w:rPr>
          <w:rFonts w:ascii="Times New Roman" w:eastAsia="Times New Roman" w:hAnsi="Times New Roman" w:cs="Times New Roman"/>
          <w:color w:val="222222"/>
          <w:sz w:val="28"/>
          <w:szCs w:val="28"/>
        </w:rPr>
        <w:t xml:space="preserve"> trên cơ sở tổng hợp ý kiến tổ chuyên môn.</w:t>
      </w:r>
    </w:p>
    <w:p w14:paraId="5D90464A" w14:textId="10DED352" w:rsidR="006179B0" w:rsidRPr="00E61E8D" w:rsidRDefault="006179B0" w:rsidP="009F06B1">
      <w:pPr>
        <w:shd w:val="clear" w:color="auto" w:fill="FFFFFF"/>
        <w:spacing w:before="100"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color w:val="222222"/>
          <w:sz w:val="28"/>
          <w:szCs w:val="28"/>
        </w:rPr>
        <w:t>- Đôn đốc các bộ phận, cá nhân hoàn thành nhiệm vụ đúng tiến độ.</w:t>
      </w:r>
    </w:p>
    <w:p w14:paraId="59E5BA6A" w14:textId="347B31A2" w:rsidR="00DB51F5" w:rsidRDefault="004571E1" w:rsidP="009F06B1">
      <w:pPr>
        <w:shd w:val="clear" w:color="auto" w:fill="FFFFFF"/>
        <w:spacing w:before="100" w:after="0" w:line="240" w:lineRule="auto"/>
        <w:ind w:firstLine="720"/>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3</w:t>
      </w:r>
      <w:r w:rsidR="00DB51F5" w:rsidRPr="00DB51F5">
        <w:rPr>
          <w:rFonts w:ascii="Times New Roman" w:eastAsia="Times New Roman" w:hAnsi="Times New Roman" w:cs="Times New Roman"/>
          <w:b/>
          <w:color w:val="222222"/>
          <w:sz w:val="28"/>
          <w:szCs w:val="28"/>
        </w:rPr>
        <w:t>. Tổ trưởng chuyên môn</w:t>
      </w:r>
    </w:p>
    <w:p w14:paraId="1C9895E0" w14:textId="77777777" w:rsidR="00DB51F5" w:rsidRPr="00E61E8D" w:rsidRDefault="00DB51F5" w:rsidP="009F06B1">
      <w:pPr>
        <w:shd w:val="clear" w:color="auto" w:fill="FFFFFF"/>
        <w:spacing w:before="100" w:after="0" w:line="240" w:lineRule="auto"/>
        <w:ind w:firstLine="720"/>
        <w:jc w:val="both"/>
        <w:rPr>
          <w:rFonts w:ascii="Times New Roman" w:eastAsia="Times New Roman" w:hAnsi="Times New Roman" w:cs="Times New Roman"/>
          <w:bCs/>
          <w:sz w:val="28"/>
          <w:szCs w:val="28"/>
        </w:rPr>
      </w:pPr>
      <w:r w:rsidRPr="00E61E8D">
        <w:rPr>
          <w:rFonts w:ascii="Times New Roman" w:eastAsia="Times New Roman" w:hAnsi="Times New Roman" w:cs="Times New Roman"/>
          <w:bCs/>
          <w:sz w:val="28"/>
          <w:szCs w:val="28"/>
        </w:rPr>
        <w:t>- Nghiên cứu, quán triệt lại các tiêu chuẩn, tiêu chí và quy trình đánh giá.</w:t>
      </w:r>
    </w:p>
    <w:p w14:paraId="228DF812" w14:textId="3D8A2A54" w:rsidR="00DB51F5" w:rsidRPr="00DB51F5" w:rsidRDefault="00DB51F5" w:rsidP="009F06B1">
      <w:pPr>
        <w:shd w:val="clear" w:color="auto" w:fill="FFFFFF"/>
        <w:spacing w:before="100" w:after="0" w:line="240" w:lineRule="auto"/>
        <w:ind w:firstLine="720"/>
        <w:jc w:val="both"/>
        <w:rPr>
          <w:rFonts w:ascii="Times New Roman" w:eastAsia="Times New Roman" w:hAnsi="Times New Roman" w:cs="Times New Roman"/>
          <w:b/>
          <w:bCs/>
          <w:sz w:val="28"/>
          <w:szCs w:val="28"/>
        </w:rPr>
      </w:pPr>
      <w:r w:rsidRPr="00DB51F5">
        <w:rPr>
          <w:rFonts w:ascii="Times New Roman" w:eastAsia="Times New Roman" w:hAnsi="Times New Roman" w:cs="Times New Roman"/>
          <w:bCs/>
          <w:sz w:val="28"/>
          <w:szCs w:val="28"/>
        </w:rPr>
        <w:t>- T</w:t>
      </w:r>
      <w:r w:rsidRPr="00DB51F5">
        <w:rPr>
          <w:rFonts w:ascii="Times New Roman" w:hAnsi="Times New Roman" w:cs="Times New Roman"/>
          <w:sz w:val="28"/>
          <w:szCs w:val="28"/>
          <w:shd w:val="clear" w:color="auto" w:fill="FFFFFF"/>
        </w:rPr>
        <w:t>ổ chức lấy ý kiến của đồng nghiệp trong tổ chuyên môn đối với giáo viên được đánh giá theo chuẩn nghề nghiệp giáo viên.</w:t>
      </w:r>
      <w:r>
        <w:rPr>
          <w:rFonts w:ascii="Times New Roman" w:hAnsi="Times New Roman" w:cs="Times New Roman"/>
          <w:sz w:val="28"/>
          <w:szCs w:val="28"/>
          <w:shd w:val="clear" w:color="auto" w:fill="FFFFFF"/>
        </w:rPr>
        <w:t xml:space="preserve"> </w:t>
      </w:r>
    </w:p>
    <w:p w14:paraId="6A9351F0" w14:textId="7886AE15" w:rsidR="00DB51F5" w:rsidRPr="00765067" w:rsidRDefault="00DB51F5" w:rsidP="009F06B1">
      <w:pPr>
        <w:shd w:val="clear" w:color="auto" w:fill="FFFFFF"/>
        <w:spacing w:before="100" w:after="0" w:line="240" w:lineRule="auto"/>
        <w:ind w:firstLine="720"/>
        <w:jc w:val="both"/>
        <w:rPr>
          <w:rFonts w:ascii="Times New Roman" w:eastAsia="Times New Roman" w:hAnsi="Times New Roman" w:cs="Times New Roman"/>
          <w:b/>
          <w:color w:val="222222"/>
          <w:sz w:val="28"/>
          <w:szCs w:val="28"/>
        </w:rPr>
      </w:pPr>
      <w:r>
        <w:rPr>
          <w:rFonts w:ascii="Times New Roman" w:eastAsia="Times New Roman" w:hAnsi="Times New Roman" w:cs="Times New Roman"/>
          <w:bCs/>
          <w:color w:val="222222"/>
          <w:sz w:val="28"/>
          <w:szCs w:val="28"/>
        </w:rPr>
        <w:t>- Hoàn thiện các biểu mẫu</w:t>
      </w:r>
      <w:r w:rsidR="00765067">
        <w:rPr>
          <w:rFonts w:ascii="Times New Roman" w:eastAsia="Times New Roman" w:hAnsi="Times New Roman" w:cs="Times New Roman"/>
          <w:bCs/>
          <w:color w:val="222222"/>
          <w:sz w:val="28"/>
          <w:szCs w:val="28"/>
        </w:rPr>
        <w:t xml:space="preserve">, tập hợp các minh chứng của giáo viên thuộc tổ chuyên môn. </w:t>
      </w:r>
    </w:p>
    <w:p w14:paraId="0CAF5BE9" w14:textId="08B2704F" w:rsidR="00A421A4" w:rsidRPr="00DB51F5" w:rsidRDefault="004571E1" w:rsidP="009F06B1">
      <w:pPr>
        <w:shd w:val="clear" w:color="auto" w:fill="FFFFFF"/>
        <w:spacing w:before="10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A421A4" w:rsidRPr="00DB51F5">
        <w:rPr>
          <w:rFonts w:ascii="Times New Roman" w:eastAsia="Times New Roman" w:hAnsi="Times New Roman" w:cs="Times New Roman"/>
          <w:b/>
          <w:sz w:val="28"/>
          <w:szCs w:val="28"/>
        </w:rPr>
        <w:t>. Giáo viên</w:t>
      </w:r>
    </w:p>
    <w:p w14:paraId="73B0ECFD" w14:textId="7F14402B" w:rsidR="00A421A4" w:rsidRPr="00E61E8D" w:rsidRDefault="00A421A4" w:rsidP="009F06B1">
      <w:pPr>
        <w:shd w:val="clear" w:color="auto" w:fill="FFFFFF"/>
        <w:spacing w:before="100" w:after="0" w:line="240" w:lineRule="auto"/>
        <w:ind w:firstLine="720"/>
        <w:jc w:val="both"/>
        <w:rPr>
          <w:rFonts w:ascii="Times New Roman" w:eastAsia="Times New Roman" w:hAnsi="Times New Roman" w:cs="Times New Roman"/>
          <w:bCs/>
          <w:sz w:val="28"/>
          <w:szCs w:val="28"/>
        </w:rPr>
      </w:pPr>
      <w:r w:rsidRPr="00E61E8D">
        <w:rPr>
          <w:rFonts w:ascii="Times New Roman" w:eastAsia="Times New Roman" w:hAnsi="Times New Roman" w:cs="Times New Roman"/>
          <w:bCs/>
          <w:sz w:val="28"/>
          <w:szCs w:val="28"/>
        </w:rPr>
        <w:t>- Nghiên cứu, quán triệt lại các tiêu chuẩn, tiêu chí và quy trình đánh giá.</w:t>
      </w:r>
    </w:p>
    <w:p w14:paraId="20997807" w14:textId="7B074238" w:rsidR="00973CB2" w:rsidRDefault="00E61E8D" w:rsidP="009F06B1">
      <w:pPr>
        <w:shd w:val="clear" w:color="auto" w:fill="FFFFFF"/>
        <w:spacing w:before="100" w:after="0" w:line="240" w:lineRule="auto"/>
        <w:ind w:firstLine="720"/>
        <w:jc w:val="both"/>
        <w:rPr>
          <w:rFonts w:ascii="Times New Roman" w:hAnsi="Times New Roman" w:cs="Times New Roman"/>
          <w:sz w:val="28"/>
          <w:szCs w:val="28"/>
          <w:shd w:val="clear" w:color="auto" w:fill="FFFFFF"/>
        </w:rPr>
      </w:pPr>
      <w:r w:rsidRPr="00DB51F5">
        <w:rPr>
          <w:rFonts w:ascii="Times New Roman" w:eastAsia="Times New Roman" w:hAnsi="Times New Roman" w:cs="Times New Roman"/>
          <w:bCs/>
          <w:sz w:val="28"/>
          <w:szCs w:val="28"/>
        </w:rPr>
        <w:t xml:space="preserve">- </w:t>
      </w:r>
      <w:r w:rsidR="00765067">
        <w:rPr>
          <w:rFonts w:ascii="Times New Roman" w:eastAsia="Times New Roman" w:hAnsi="Times New Roman" w:cs="Times New Roman"/>
          <w:bCs/>
          <w:sz w:val="28"/>
          <w:szCs w:val="28"/>
        </w:rPr>
        <w:t>Thực hiện việc</w:t>
      </w:r>
      <w:r w:rsidR="00DB51F5" w:rsidRPr="00DB51F5">
        <w:rPr>
          <w:rFonts w:ascii="Times New Roman" w:hAnsi="Times New Roman" w:cs="Times New Roman"/>
          <w:sz w:val="28"/>
          <w:szCs w:val="28"/>
          <w:shd w:val="clear" w:color="auto" w:fill="FFFFFF"/>
        </w:rPr>
        <w:t xml:space="preserve"> lấy ý kiến của đồng nghiệp trong tổ chuyên môn đối với giáo viên được đánh giá theo chuẩn nghề nghiệp giáo viên.</w:t>
      </w:r>
      <w:r w:rsidR="00DB51F5">
        <w:rPr>
          <w:rFonts w:ascii="Times New Roman" w:hAnsi="Times New Roman" w:cs="Times New Roman"/>
          <w:sz w:val="28"/>
          <w:szCs w:val="28"/>
          <w:shd w:val="clear" w:color="auto" w:fill="FFFFFF"/>
        </w:rPr>
        <w:t xml:space="preserve"> </w:t>
      </w:r>
    </w:p>
    <w:p w14:paraId="3AF9B581" w14:textId="7BBCC0C2" w:rsidR="004571E1" w:rsidRDefault="004571E1" w:rsidP="009F06B1">
      <w:pPr>
        <w:shd w:val="clear" w:color="auto" w:fill="FFFFFF"/>
        <w:spacing w:before="100"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Hoàn thành việc tự đánh giá trên phần mềm đúng thời gian quy định.</w:t>
      </w:r>
    </w:p>
    <w:p w14:paraId="737FD1BB" w14:textId="6DD13D2E" w:rsidR="000841B7" w:rsidRPr="000841B7" w:rsidRDefault="000841B7" w:rsidP="009F06B1">
      <w:pPr>
        <w:shd w:val="clear" w:color="auto" w:fill="FFFFFF"/>
        <w:spacing w:before="100" w:after="0" w:line="240" w:lineRule="auto"/>
        <w:ind w:firstLine="720"/>
        <w:jc w:val="both"/>
        <w:rPr>
          <w:rFonts w:ascii="Times New Roman" w:hAnsi="Times New Roman" w:cs="Times New Roman"/>
          <w:b/>
          <w:bCs/>
          <w:sz w:val="28"/>
          <w:szCs w:val="28"/>
          <w:shd w:val="clear" w:color="auto" w:fill="FFFFFF"/>
        </w:rPr>
      </w:pPr>
      <w:r w:rsidRPr="000841B7">
        <w:rPr>
          <w:rFonts w:ascii="Times New Roman" w:hAnsi="Times New Roman" w:cs="Times New Roman"/>
          <w:b/>
          <w:bCs/>
          <w:sz w:val="28"/>
          <w:szCs w:val="28"/>
          <w:shd w:val="clear" w:color="auto" w:fill="FFFFFF"/>
        </w:rPr>
        <w:t>5. Nhân viên phụ trách phần mềm</w:t>
      </w:r>
    </w:p>
    <w:p w14:paraId="35A50254" w14:textId="77777777" w:rsidR="000841B7" w:rsidRDefault="000841B7" w:rsidP="009F06B1">
      <w:pPr>
        <w:shd w:val="clear" w:color="auto" w:fill="FFFFFF"/>
        <w:spacing w:before="100" w:after="0" w:line="240" w:lineRule="auto"/>
        <w:ind w:left="720"/>
        <w:jc w:val="both"/>
        <w:rPr>
          <w:rFonts w:ascii="Times New Roman" w:eastAsia="Times New Roman" w:hAnsi="Times New Roman" w:cs="Times New Roman"/>
          <w:color w:val="222222"/>
          <w:sz w:val="28"/>
          <w:szCs w:val="28"/>
        </w:rPr>
      </w:pPr>
      <w:r>
        <w:rPr>
          <w:rFonts w:ascii="Times New Roman" w:hAnsi="Times New Roman" w:cs="Times New Roman"/>
          <w:sz w:val="28"/>
          <w:szCs w:val="28"/>
          <w:shd w:val="clear" w:color="auto" w:fill="FFFFFF"/>
        </w:rPr>
        <w:t>- C</w:t>
      </w:r>
      <w:r w:rsidR="006B7C81" w:rsidRPr="006B7C81">
        <w:rPr>
          <w:rFonts w:ascii="Times New Roman" w:eastAsia="Times New Roman" w:hAnsi="Times New Roman" w:cs="Times New Roman"/>
          <w:color w:val="222222"/>
          <w:sz w:val="28"/>
          <w:szCs w:val="28"/>
        </w:rPr>
        <w:t>hịu trách nhiệm quản lý phần mềm, giải đáp thắc mắc, hỗ trợ giáo viên</w:t>
      </w:r>
      <w:r>
        <w:rPr>
          <w:rFonts w:ascii="Times New Roman" w:eastAsia="Times New Roman" w:hAnsi="Times New Roman" w:cs="Times New Roman"/>
          <w:color w:val="222222"/>
          <w:sz w:val="28"/>
          <w:szCs w:val="28"/>
        </w:rPr>
        <w:t>.</w:t>
      </w:r>
    </w:p>
    <w:p w14:paraId="43732B62" w14:textId="726481AF" w:rsidR="006B7C81" w:rsidRPr="006B7C81" w:rsidRDefault="000841B7" w:rsidP="009F06B1">
      <w:pPr>
        <w:shd w:val="clear" w:color="auto" w:fill="FFFFFF"/>
        <w:spacing w:before="100" w:after="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I</w:t>
      </w:r>
      <w:r w:rsidR="006B7C81" w:rsidRPr="006B7C81">
        <w:rPr>
          <w:rFonts w:ascii="Times New Roman" w:eastAsia="Times New Roman" w:hAnsi="Times New Roman" w:cs="Times New Roman"/>
          <w:color w:val="222222"/>
          <w:sz w:val="28"/>
          <w:szCs w:val="28"/>
        </w:rPr>
        <w:t>n báo cáo</w:t>
      </w:r>
      <w:r>
        <w:rPr>
          <w:rFonts w:ascii="Times New Roman" w:eastAsia="Times New Roman" w:hAnsi="Times New Roman" w:cs="Times New Roman"/>
          <w:color w:val="222222"/>
          <w:sz w:val="28"/>
          <w:szCs w:val="28"/>
        </w:rPr>
        <w:t xml:space="preserve"> A1, A2 trên hệ thống phần mềm http://temis.csdl.edu.vn</w:t>
      </w:r>
      <w:r w:rsidR="006B7C81" w:rsidRPr="006B7C81">
        <w:rPr>
          <w:rFonts w:ascii="Times New Roman" w:eastAsia="Times New Roman" w:hAnsi="Times New Roman" w:cs="Times New Roman"/>
          <w:color w:val="222222"/>
          <w:sz w:val="28"/>
          <w:szCs w:val="28"/>
        </w:rPr>
        <w:t xml:space="preserve"> và lưu trữ hồ sơ theo quy định</w:t>
      </w:r>
      <w:r>
        <w:rPr>
          <w:rFonts w:ascii="Times New Roman" w:eastAsia="Times New Roman" w:hAnsi="Times New Roman" w:cs="Times New Roman"/>
          <w:color w:val="222222"/>
          <w:sz w:val="28"/>
          <w:szCs w:val="28"/>
        </w:rPr>
        <w:t>. Hoàn thành đưa kết quả đánh giá theo chuẩn lên hệ thống http://csdl.moet.gov.vn</w:t>
      </w:r>
    </w:p>
    <w:p w14:paraId="459515D5" w14:textId="41A8654F" w:rsidR="006B7C81" w:rsidRDefault="000841B7" w:rsidP="009F06B1">
      <w:pPr>
        <w:shd w:val="clear" w:color="auto" w:fill="FFFFFF"/>
        <w:spacing w:before="100" w:after="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Trên đây là kế hoạch </w:t>
      </w:r>
      <w:r w:rsidRPr="000841B7">
        <w:rPr>
          <w:rFonts w:ascii="Times New Roman" w:eastAsia="Times New Roman" w:hAnsi="Times New Roman" w:cs="Times New Roman"/>
          <w:bCs/>
          <w:color w:val="222222"/>
          <w:sz w:val="28"/>
          <w:szCs w:val="28"/>
        </w:rPr>
        <w:t>Đánh giá xếp loại cán bộ quản lý, giáo viên theo Chuẩn hiệu trưởng, Chuẩn nghề nghiệp giáo viên năm học 2023-2024</w:t>
      </w:r>
      <w:r w:rsidR="00262BA6">
        <w:rPr>
          <w:rFonts w:ascii="Times New Roman" w:eastAsia="Times New Roman" w:hAnsi="Times New Roman" w:cs="Times New Roman"/>
          <w:bCs/>
          <w:color w:val="222222"/>
          <w:sz w:val="28"/>
          <w:szCs w:val="28"/>
        </w:rPr>
        <w:t>;</w:t>
      </w:r>
      <w:r>
        <w:rPr>
          <w:rFonts w:ascii="Times New Roman" w:eastAsia="Times New Roman" w:hAnsi="Times New Roman" w:cs="Times New Roman"/>
          <w:bCs/>
          <w:color w:val="222222"/>
          <w:sz w:val="28"/>
          <w:szCs w:val="28"/>
        </w:rPr>
        <w:t xml:space="preserve"> </w:t>
      </w:r>
      <w:r w:rsidR="00A45453">
        <w:rPr>
          <w:rFonts w:ascii="Times New Roman" w:eastAsia="Times New Roman" w:hAnsi="Times New Roman" w:cs="Times New Roman"/>
          <w:color w:val="222222"/>
          <w:sz w:val="28"/>
          <w:szCs w:val="28"/>
        </w:rPr>
        <w:t>Y</w:t>
      </w:r>
      <w:r w:rsidR="006B7C81" w:rsidRPr="006B7C81">
        <w:rPr>
          <w:rFonts w:ascii="Times New Roman" w:eastAsia="Times New Roman" w:hAnsi="Times New Roman" w:cs="Times New Roman"/>
          <w:color w:val="222222"/>
          <w:sz w:val="28"/>
          <w:szCs w:val="28"/>
        </w:rPr>
        <w:t>êu cầu cán bộ</w:t>
      </w:r>
      <w:r>
        <w:rPr>
          <w:rFonts w:ascii="Times New Roman" w:eastAsia="Times New Roman" w:hAnsi="Times New Roman" w:cs="Times New Roman"/>
          <w:color w:val="222222"/>
          <w:sz w:val="28"/>
          <w:szCs w:val="28"/>
        </w:rPr>
        <w:t>,</w:t>
      </w:r>
      <w:r w:rsidR="006B7C81" w:rsidRPr="006B7C81">
        <w:rPr>
          <w:rFonts w:ascii="Times New Roman" w:eastAsia="Times New Roman" w:hAnsi="Times New Roman" w:cs="Times New Roman"/>
          <w:color w:val="222222"/>
          <w:sz w:val="28"/>
          <w:szCs w:val="28"/>
        </w:rPr>
        <w:t xml:space="preserve"> giáo viên</w:t>
      </w:r>
      <w:r>
        <w:rPr>
          <w:rFonts w:ascii="Times New Roman" w:eastAsia="Times New Roman" w:hAnsi="Times New Roman" w:cs="Times New Roman"/>
          <w:color w:val="222222"/>
          <w:sz w:val="28"/>
          <w:szCs w:val="28"/>
        </w:rPr>
        <w:t>,</w:t>
      </w:r>
      <w:r w:rsidR="006B7C81" w:rsidRPr="006B7C81">
        <w:rPr>
          <w:rFonts w:ascii="Times New Roman" w:eastAsia="Times New Roman" w:hAnsi="Times New Roman" w:cs="Times New Roman"/>
          <w:color w:val="222222"/>
          <w:sz w:val="28"/>
          <w:szCs w:val="28"/>
        </w:rPr>
        <w:t xml:space="preserve"> nhân viên </w:t>
      </w:r>
      <w:r w:rsidRPr="006B7C81">
        <w:rPr>
          <w:rFonts w:ascii="Times New Roman" w:eastAsia="Times New Roman" w:hAnsi="Times New Roman" w:cs="Times New Roman"/>
          <w:color w:val="222222"/>
          <w:sz w:val="28"/>
          <w:szCs w:val="28"/>
        </w:rPr>
        <w:t xml:space="preserve">thực hiện </w:t>
      </w:r>
      <w:r w:rsidR="006B7C81" w:rsidRPr="006B7C81">
        <w:rPr>
          <w:rFonts w:ascii="Times New Roman" w:eastAsia="Times New Roman" w:hAnsi="Times New Roman" w:cs="Times New Roman"/>
          <w:color w:val="222222"/>
          <w:sz w:val="28"/>
          <w:szCs w:val="28"/>
        </w:rPr>
        <w:t>nghiêm túc</w:t>
      </w:r>
      <w:r>
        <w:rPr>
          <w:rFonts w:ascii="Times New Roman" w:eastAsia="Times New Roman" w:hAnsi="Times New Roman" w:cs="Times New Roman"/>
          <w:color w:val="222222"/>
          <w:sz w:val="28"/>
          <w:szCs w:val="28"/>
        </w:rPr>
        <w:t>.</w:t>
      </w:r>
      <w:r w:rsidR="00C25E01">
        <w:rPr>
          <w:rFonts w:ascii="Times New Roman" w:eastAsia="Times New Roman" w:hAnsi="Times New Roman" w:cs="Times New Roman"/>
          <w:color w:val="222222"/>
          <w:sz w:val="28"/>
          <w:szCs w:val="28"/>
        </w:rPr>
        <w:t>./.</w:t>
      </w:r>
    </w:p>
    <w:p w14:paraId="03737642" w14:textId="77777777" w:rsidR="00C25E01" w:rsidRPr="000841B7" w:rsidRDefault="00C25E01" w:rsidP="00C25E01">
      <w:pPr>
        <w:shd w:val="clear" w:color="auto" w:fill="FFFFFF"/>
        <w:spacing w:before="120" w:after="0" w:line="276" w:lineRule="auto"/>
        <w:ind w:firstLine="720"/>
        <w:jc w:val="both"/>
        <w:rPr>
          <w:rFonts w:ascii="Times New Roman" w:eastAsia="Times New Roman" w:hAnsi="Times New Roman" w:cs="Times New Roman"/>
          <w:color w:val="222222"/>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25E01" w:rsidRPr="00C25E01" w14:paraId="6F63A948" w14:textId="77777777" w:rsidTr="00C25E01">
        <w:tc>
          <w:tcPr>
            <w:tcW w:w="4644" w:type="dxa"/>
            <w:shd w:val="clear" w:color="auto" w:fill="auto"/>
          </w:tcPr>
          <w:p w14:paraId="7F8C6856" w14:textId="77777777" w:rsidR="00C25E01" w:rsidRDefault="00C25E01" w:rsidP="00C25E01">
            <w:pPr>
              <w:jc w:val="both"/>
              <w:rPr>
                <w:rFonts w:ascii="Times New Roman" w:eastAsia="Times New Roman" w:hAnsi="Times New Roman" w:cs="Times New Roman"/>
                <w:b/>
                <w:i/>
                <w:sz w:val="24"/>
                <w:szCs w:val="24"/>
              </w:rPr>
            </w:pPr>
            <w:r w:rsidRPr="00C25E01">
              <w:rPr>
                <w:rFonts w:ascii="Times New Roman" w:eastAsia="Times New Roman" w:hAnsi="Times New Roman" w:cs="Times New Roman"/>
                <w:b/>
                <w:i/>
                <w:sz w:val="24"/>
                <w:szCs w:val="24"/>
              </w:rPr>
              <w:t xml:space="preserve">Nơi nhận: </w:t>
            </w:r>
          </w:p>
          <w:p w14:paraId="488BAB72" w14:textId="66A0EE99" w:rsidR="00C25E01" w:rsidRPr="00C25E01" w:rsidRDefault="0024172C" w:rsidP="00C25E01">
            <w:pPr>
              <w:jc w:val="both"/>
              <w:rPr>
                <w:rFonts w:ascii="Times New Roman" w:eastAsia="Times New Roman" w:hAnsi="Times New Roman" w:cs="Times New Roman"/>
              </w:rPr>
            </w:pPr>
            <w:r>
              <w:rPr>
                <w:rFonts w:ascii="Times New Roman" w:eastAsia="Times New Roman" w:hAnsi="Times New Roman" w:cs="Times New Roman"/>
              </w:rPr>
              <w:t>-</w:t>
            </w:r>
            <w:r w:rsidR="000841B7">
              <w:rPr>
                <w:rFonts w:ascii="Times New Roman" w:eastAsia="Times New Roman" w:hAnsi="Times New Roman" w:cs="Times New Roman"/>
              </w:rPr>
              <w:t xml:space="preserve"> CB, GV, NV nhà trường</w:t>
            </w:r>
            <w:r>
              <w:rPr>
                <w:rFonts w:ascii="Times New Roman" w:eastAsia="Times New Roman" w:hAnsi="Times New Roman" w:cs="Times New Roman"/>
              </w:rPr>
              <w:t>;</w:t>
            </w:r>
          </w:p>
          <w:p w14:paraId="313D0629" w14:textId="0AC3B48A" w:rsidR="00C25E01" w:rsidRPr="00C25E01" w:rsidRDefault="00C25E01" w:rsidP="00C25E01">
            <w:pPr>
              <w:jc w:val="both"/>
              <w:rPr>
                <w:rFonts w:ascii="Times New Roman" w:eastAsia="Times New Roman" w:hAnsi="Times New Roman" w:cs="Times New Roman"/>
                <w:sz w:val="28"/>
                <w:szCs w:val="28"/>
              </w:rPr>
            </w:pPr>
            <w:r w:rsidRPr="00C25E01">
              <w:rPr>
                <w:rFonts w:ascii="Times New Roman" w:eastAsia="Times New Roman" w:hAnsi="Times New Roman" w:cs="Times New Roman"/>
              </w:rPr>
              <w:t>-</w:t>
            </w:r>
            <w:r w:rsidR="0025397E">
              <w:rPr>
                <w:rFonts w:ascii="Times New Roman" w:eastAsia="Times New Roman" w:hAnsi="Times New Roman" w:cs="Times New Roman"/>
              </w:rPr>
              <w:t xml:space="preserve"> </w:t>
            </w:r>
            <w:r w:rsidRPr="00C25E01">
              <w:rPr>
                <w:rFonts w:ascii="Times New Roman" w:eastAsia="Times New Roman" w:hAnsi="Times New Roman" w:cs="Times New Roman"/>
              </w:rPr>
              <w:t>Lưu: VT.</w:t>
            </w:r>
          </w:p>
        </w:tc>
        <w:tc>
          <w:tcPr>
            <w:tcW w:w="4644" w:type="dxa"/>
            <w:shd w:val="clear" w:color="auto" w:fill="auto"/>
          </w:tcPr>
          <w:p w14:paraId="0D223341" w14:textId="77777777" w:rsidR="00C25E01" w:rsidRPr="00C25E01" w:rsidRDefault="00C25E01" w:rsidP="00C25E01">
            <w:pPr>
              <w:spacing w:before="120" w:line="276" w:lineRule="auto"/>
              <w:jc w:val="center"/>
              <w:rPr>
                <w:rFonts w:ascii="Times New Roman" w:eastAsia="Times New Roman" w:hAnsi="Times New Roman" w:cs="Times New Roman"/>
                <w:b/>
                <w:sz w:val="28"/>
                <w:szCs w:val="28"/>
              </w:rPr>
            </w:pPr>
            <w:r w:rsidRPr="00C25E01">
              <w:rPr>
                <w:rFonts w:ascii="Times New Roman" w:eastAsia="Times New Roman" w:hAnsi="Times New Roman" w:cs="Times New Roman"/>
                <w:b/>
                <w:sz w:val="28"/>
                <w:szCs w:val="28"/>
              </w:rPr>
              <w:t>HIỆU TRƯỞNG</w:t>
            </w:r>
          </w:p>
          <w:p w14:paraId="74150EB7" w14:textId="77777777" w:rsidR="00C25E01" w:rsidRPr="00C25E01" w:rsidRDefault="00C25E01" w:rsidP="00C25E01">
            <w:pPr>
              <w:spacing w:before="120" w:line="276" w:lineRule="auto"/>
              <w:jc w:val="center"/>
              <w:rPr>
                <w:rFonts w:ascii="Times New Roman" w:eastAsia="Times New Roman" w:hAnsi="Times New Roman" w:cs="Times New Roman"/>
                <w:b/>
                <w:sz w:val="28"/>
                <w:szCs w:val="28"/>
              </w:rPr>
            </w:pPr>
          </w:p>
          <w:p w14:paraId="66E274F8" w14:textId="220326E9" w:rsidR="00C25E01" w:rsidRPr="001E16C2" w:rsidRDefault="001E16C2" w:rsidP="00C25E01">
            <w:pPr>
              <w:spacing w:before="120" w:line="276" w:lineRule="auto"/>
              <w:jc w:val="center"/>
              <w:rPr>
                <w:rFonts w:ascii="Times New Roman" w:eastAsia="Times New Roman" w:hAnsi="Times New Roman" w:cs="Times New Roman"/>
                <w:bCs/>
                <w:i/>
                <w:iCs/>
                <w:sz w:val="28"/>
                <w:szCs w:val="28"/>
              </w:rPr>
            </w:pPr>
            <w:r w:rsidRPr="001E16C2">
              <w:rPr>
                <w:rFonts w:ascii="Times New Roman" w:eastAsia="Times New Roman" w:hAnsi="Times New Roman" w:cs="Times New Roman"/>
                <w:bCs/>
                <w:i/>
                <w:iCs/>
                <w:sz w:val="28"/>
                <w:szCs w:val="28"/>
              </w:rPr>
              <w:t>(Đã ký)</w:t>
            </w:r>
          </w:p>
          <w:p w14:paraId="56241ABE" w14:textId="77777777" w:rsidR="00AB4C01" w:rsidRPr="00C25E01" w:rsidRDefault="00AB4C01" w:rsidP="00C25E01">
            <w:pPr>
              <w:spacing w:before="120" w:line="276" w:lineRule="auto"/>
              <w:jc w:val="center"/>
              <w:rPr>
                <w:rFonts w:ascii="Times New Roman" w:eastAsia="Times New Roman" w:hAnsi="Times New Roman" w:cs="Times New Roman"/>
                <w:b/>
                <w:sz w:val="28"/>
                <w:szCs w:val="28"/>
              </w:rPr>
            </w:pPr>
          </w:p>
          <w:p w14:paraId="18AE3CEA" w14:textId="3861EC92" w:rsidR="00C25E01" w:rsidRPr="00C25E01" w:rsidRDefault="0024172C" w:rsidP="00C25E01">
            <w:pPr>
              <w:spacing w:before="12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Phạm </w:t>
            </w:r>
            <w:r w:rsidR="000841B7">
              <w:rPr>
                <w:rFonts w:ascii="Times New Roman" w:eastAsia="Times New Roman" w:hAnsi="Times New Roman" w:cs="Times New Roman"/>
                <w:b/>
                <w:sz w:val="28"/>
                <w:szCs w:val="28"/>
              </w:rPr>
              <w:t xml:space="preserve">Thị </w:t>
            </w:r>
            <w:r w:rsidR="002B2280">
              <w:rPr>
                <w:rFonts w:ascii="Times New Roman" w:eastAsia="Times New Roman" w:hAnsi="Times New Roman" w:cs="Times New Roman"/>
                <w:b/>
                <w:sz w:val="28"/>
                <w:szCs w:val="28"/>
              </w:rPr>
              <w:t>Duyên</w:t>
            </w:r>
          </w:p>
        </w:tc>
      </w:tr>
    </w:tbl>
    <w:p w14:paraId="5D622BE9" w14:textId="77777777" w:rsidR="00C25E01" w:rsidRPr="006B7C81" w:rsidRDefault="00C25E01" w:rsidP="00C25E01">
      <w:pPr>
        <w:shd w:val="clear" w:color="auto" w:fill="FFFFFF"/>
        <w:spacing w:before="120" w:after="0" w:line="276" w:lineRule="auto"/>
        <w:ind w:firstLine="720"/>
        <w:jc w:val="both"/>
        <w:rPr>
          <w:rFonts w:ascii="Times New Roman" w:eastAsia="Times New Roman" w:hAnsi="Times New Roman" w:cs="Times New Roman"/>
          <w:color w:val="222222"/>
          <w:sz w:val="28"/>
          <w:szCs w:val="28"/>
        </w:rPr>
      </w:pPr>
    </w:p>
    <w:p w14:paraId="1A3B741F" w14:textId="77777777" w:rsidR="009F79C9" w:rsidRPr="006B7C81" w:rsidRDefault="009F79C9" w:rsidP="00C25E01">
      <w:pPr>
        <w:spacing w:before="120" w:line="276" w:lineRule="auto"/>
        <w:jc w:val="both"/>
        <w:rPr>
          <w:rFonts w:ascii="Times New Roman" w:hAnsi="Times New Roman" w:cs="Times New Roman"/>
          <w:sz w:val="28"/>
          <w:szCs w:val="28"/>
        </w:rPr>
      </w:pPr>
    </w:p>
    <w:sectPr w:rsidR="009F79C9" w:rsidRPr="006B7C81" w:rsidSect="00A850A1">
      <w:headerReference w:type="default" r:id="rId9"/>
      <w:pgSz w:w="11907" w:h="16840" w:code="9"/>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FFC524" w14:textId="77777777" w:rsidR="00A850A1" w:rsidRDefault="00A850A1" w:rsidP="002303D4">
      <w:pPr>
        <w:spacing w:after="0" w:line="240" w:lineRule="auto"/>
      </w:pPr>
      <w:r>
        <w:separator/>
      </w:r>
    </w:p>
  </w:endnote>
  <w:endnote w:type="continuationSeparator" w:id="0">
    <w:p w14:paraId="55C2D67B" w14:textId="77777777" w:rsidR="00A850A1" w:rsidRDefault="00A850A1" w:rsidP="0023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1E6C8" w14:textId="77777777" w:rsidR="00A850A1" w:rsidRDefault="00A850A1" w:rsidP="002303D4">
      <w:pPr>
        <w:spacing w:after="0" w:line="240" w:lineRule="auto"/>
      </w:pPr>
      <w:r>
        <w:separator/>
      </w:r>
    </w:p>
  </w:footnote>
  <w:footnote w:type="continuationSeparator" w:id="0">
    <w:p w14:paraId="1633B197" w14:textId="77777777" w:rsidR="00A850A1" w:rsidRDefault="00A850A1" w:rsidP="00230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3915916"/>
      <w:docPartObj>
        <w:docPartGallery w:val="Page Numbers (Top of Page)"/>
        <w:docPartUnique/>
      </w:docPartObj>
    </w:sdtPr>
    <w:sdtEndPr>
      <w:rPr>
        <w:noProof/>
      </w:rPr>
    </w:sdtEndPr>
    <w:sdtContent>
      <w:p w14:paraId="56F3C050" w14:textId="01E43179" w:rsidR="002303D4" w:rsidRDefault="002303D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D7807A" w14:textId="77777777" w:rsidR="002303D4" w:rsidRDefault="00230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E7F91"/>
    <w:multiLevelType w:val="hybridMultilevel"/>
    <w:tmpl w:val="0CC4FACC"/>
    <w:lvl w:ilvl="0" w:tplc="67B400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08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81"/>
    <w:rsid w:val="00033A53"/>
    <w:rsid w:val="000841B7"/>
    <w:rsid w:val="000E0DBD"/>
    <w:rsid w:val="00104538"/>
    <w:rsid w:val="00196E7C"/>
    <w:rsid w:val="001C4A2C"/>
    <w:rsid w:val="001E16C2"/>
    <w:rsid w:val="002303D4"/>
    <w:rsid w:val="0024172C"/>
    <w:rsid w:val="0025397E"/>
    <w:rsid w:val="00262BA6"/>
    <w:rsid w:val="002B2280"/>
    <w:rsid w:val="002F3CC2"/>
    <w:rsid w:val="00363551"/>
    <w:rsid w:val="003B57C2"/>
    <w:rsid w:val="004571E1"/>
    <w:rsid w:val="004B2D79"/>
    <w:rsid w:val="00521F73"/>
    <w:rsid w:val="00530869"/>
    <w:rsid w:val="00541E6B"/>
    <w:rsid w:val="006179B0"/>
    <w:rsid w:val="006214F4"/>
    <w:rsid w:val="00623036"/>
    <w:rsid w:val="00657C0E"/>
    <w:rsid w:val="006B7C81"/>
    <w:rsid w:val="0074616E"/>
    <w:rsid w:val="0075711A"/>
    <w:rsid w:val="00765067"/>
    <w:rsid w:val="007E042F"/>
    <w:rsid w:val="008A22E2"/>
    <w:rsid w:val="008B100D"/>
    <w:rsid w:val="00937C48"/>
    <w:rsid w:val="00950707"/>
    <w:rsid w:val="00973CB2"/>
    <w:rsid w:val="0099116B"/>
    <w:rsid w:val="009F06B1"/>
    <w:rsid w:val="009F79C9"/>
    <w:rsid w:val="00A421A4"/>
    <w:rsid w:val="00A45453"/>
    <w:rsid w:val="00A85040"/>
    <w:rsid w:val="00A850A1"/>
    <w:rsid w:val="00AB4C01"/>
    <w:rsid w:val="00AC2A46"/>
    <w:rsid w:val="00AD0F2C"/>
    <w:rsid w:val="00B40F62"/>
    <w:rsid w:val="00B4138A"/>
    <w:rsid w:val="00BC0143"/>
    <w:rsid w:val="00C25E01"/>
    <w:rsid w:val="00CC4B8E"/>
    <w:rsid w:val="00D437A0"/>
    <w:rsid w:val="00D66C35"/>
    <w:rsid w:val="00D87A43"/>
    <w:rsid w:val="00DB51F5"/>
    <w:rsid w:val="00E61E8D"/>
    <w:rsid w:val="00F2391D"/>
    <w:rsid w:val="00F52DC0"/>
    <w:rsid w:val="00F7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EA1F"/>
  <w15:docId w15:val="{82AB94EB-8EBF-43F8-BD4E-A95038E7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E01"/>
    <w:pPr>
      <w:ind w:left="720"/>
      <w:contextualSpacing/>
    </w:pPr>
  </w:style>
  <w:style w:type="paragraph" w:styleId="BalloonText">
    <w:name w:val="Balloon Text"/>
    <w:basedOn w:val="Normal"/>
    <w:link w:val="BalloonTextChar"/>
    <w:uiPriority w:val="99"/>
    <w:semiHidden/>
    <w:unhideWhenUsed/>
    <w:rsid w:val="004B2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D79"/>
    <w:rPr>
      <w:rFonts w:ascii="Segoe UI" w:hAnsi="Segoe UI" w:cs="Segoe UI"/>
      <w:sz w:val="18"/>
      <w:szCs w:val="18"/>
    </w:rPr>
  </w:style>
  <w:style w:type="character" w:styleId="Hyperlink">
    <w:name w:val="Hyperlink"/>
    <w:basedOn w:val="DefaultParagraphFont"/>
    <w:uiPriority w:val="99"/>
    <w:unhideWhenUsed/>
    <w:rsid w:val="00973CB2"/>
    <w:rPr>
      <w:color w:val="0563C1" w:themeColor="hyperlink"/>
      <w:u w:val="single"/>
    </w:rPr>
  </w:style>
  <w:style w:type="character" w:styleId="UnresolvedMention">
    <w:name w:val="Unresolved Mention"/>
    <w:basedOn w:val="DefaultParagraphFont"/>
    <w:uiPriority w:val="99"/>
    <w:semiHidden/>
    <w:unhideWhenUsed/>
    <w:rsid w:val="00973CB2"/>
    <w:rPr>
      <w:color w:val="605E5C"/>
      <w:shd w:val="clear" w:color="auto" w:fill="E1DFDD"/>
    </w:rPr>
  </w:style>
  <w:style w:type="paragraph" w:styleId="Header">
    <w:name w:val="header"/>
    <w:basedOn w:val="Normal"/>
    <w:link w:val="HeaderChar"/>
    <w:uiPriority w:val="99"/>
    <w:unhideWhenUsed/>
    <w:rsid w:val="00230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3D4"/>
  </w:style>
  <w:style w:type="paragraph" w:styleId="Footer">
    <w:name w:val="footer"/>
    <w:basedOn w:val="Normal"/>
    <w:link w:val="FooterChar"/>
    <w:uiPriority w:val="99"/>
    <w:unhideWhenUsed/>
    <w:rsid w:val="00230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7607796">
      <w:bodyDiv w:val="1"/>
      <w:marLeft w:val="0"/>
      <w:marRight w:val="0"/>
      <w:marTop w:val="0"/>
      <w:marBottom w:val="0"/>
      <w:divBdr>
        <w:top w:val="none" w:sz="0" w:space="0" w:color="auto"/>
        <w:left w:val="none" w:sz="0" w:space="0" w:color="auto"/>
        <w:bottom w:val="none" w:sz="0" w:space="0" w:color="auto"/>
        <w:right w:val="none" w:sz="0" w:space="0" w:color="auto"/>
      </w:divBdr>
      <w:divsChild>
        <w:div w:id="1335760489">
          <w:marLeft w:val="0"/>
          <w:marRight w:val="0"/>
          <w:marTop w:val="0"/>
          <w:marBottom w:val="0"/>
          <w:divBdr>
            <w:top w:val="none" w:sz="0" w:space="0" w:color="auto"/>
            <w:left w:val="none" w:sz="0" w:space="0" w:color="auto"/>
            <w:bottom w:val="none" w:sz="0" w:space="0" w:color="auto"/>
            <w:right w:val="none" w:sz="0" w:space="0" w:color="auto"/>
          </w:divBdr>
        </w:div>
        <w:div w:id="1489398376">
          <w:marLeft w:val="0"/>
          <w:marRight w:val="0"/>
          <w:marTop w:val="0"/>
          <w:marBottom w:val="0"/>
          <w:divBdr>
            <w:top w:val="none" w:sz="0" w:space="0" w:color="auto"/>
            <w:left w:val="none" w:sz="0" w:space="0" w:color="auto"/>
            <w:bottom w:val="none" w:sz="0" w:space="0" w:color="auto"/>
            <w:right w:val="none" w:sz="0" w:space="0" w:color="auto"/>
          </w:divBdr>
        </w:div>
        <w:div w:id="1349864475">
          <w:marLeft w:val="0"/>
          <w:marRight w:val="0"/>
          <w:marTop w:val="0"/>
          <w:marBottom w:val="0"/>
          <w:divBdr>
            <w:top w:val="none" w:sz="0" w:space="0" w:color="auto"/>
            <w:left w:val="none" w:sz="0" w:space="0" w:color="auto"/>
            <w:bottom w:val="none" w:sz="0" w:space="0" w:color="auto"/>
            <w:right w:val="none" w:sz="0" w:space="0" w:color="auto"/>
          </w:divBdr>
        </w:div>
        <w:div w:id="1401515901">
          <w:marLeft w:val="0"/>
          <w:marRight w:val="0"/>
          <w:marTop w:val="0"/>
          <w:marBottom w:val="0"/>
          <w:divBdr>
            <w:top w:val="none" w:sz="0" w:space="0" w:color="auto"/>
            <w:left w:val="none" w:sz="0" w:space="0" w:color="auto"/>
            <w:bottom w:val="none" w:sz="0" w:space="0" w:color="auto"/>
            <w:right w:val="none" w:sz="0" w:space="0" w:color="auto"/>
          </w:divBdr>
        </w:div>
        <w:div w:id="868763107">
          <w:marLeft w:val="0"/>
          <w:marRight w:val="0"/>
          <w:marTop w:val="0"/>
          <w:marBottom w:val="0"/>
          <w:divBdr>
            <w:top w:val="none" w:sz="0" w:space="0" w:color="auto"/>
            <w:left w:val="none" w:sz="0" w:space="0" w:color="auto"/>
            <w:bottom w:val="none" w:sz="0" w:space="0" w:color="auto"/>
            <w:right w:val="none" w:sz="0" w:space="0" w:color="auto"/>
          </w:divBdr>
        </w:div>
        <w:div w:id="791751932">
          <w:marLeft w:val="0"/>
          <w:marRight w:val="0"/>
          <w:marTop w:val="0"/>
          <w:marBottom w:val="0"/>
          <w:divBdr>
            <w:top w:val="none" w:sz="0" w:space="0" w:color="auto"/>
            <w:left w:val="none" w:sz="0" w:space="0" w:color="auto"/>
            <w:bottom w:val="none" w:sz="0" w:space="0" w:color="auto"/>
            <w:right w:val="none" w:sz="0" w:space="0" w:color="auto"/>
          </w:divBdr>
        </w:div>
        <w:div w:id="1577596078">
          <w:marLeft w:val="0"/>
          <w:marRight w:val="0"/>
          <w:marTop w:val="0"/>
          <w:marBottom w:val="0"/>
          <w:divBdr>
            <w:top w:val="none" w:sz="0" w:space="0" w:color="auto"/>
            <w:left w:val="none" w:sz="0" w:space="0" w:color="auto"/>
            <w:bottom w:val="none" w:sz="0" w:space="0" w:color="auto"/>
            <w:right w:val="none" w:sz="0" w:space="0" w:color="auto"/>
          </w:divBdr>
        </w:div>
        <w:div w:id="2084449908">
          <w:marLeft w:val="0"/>
          <w:marRight w:val="0"/>
          <w:marTop w:val="0"/>
          <w:marBottom w:val="0"/>
          <w:divBdr>
            <w:top w:val="none" w:sz="0" w:space="0" w:color="auto"/>
            <w:left w:val="none" w:sz="0" w:space="0" w:color="auto"/>
            <w:bottom w:val="none" w:sz="0" w:space="0" w:color="auto"/>
            <w:right w:val="none" w:sz="0" w:space="0" w:color="auto"/>
          </w:divBdr>
        </w:div>
        <w:div w:id="816650264">
          <w:marLeft w:val="0"/>
          <w:marRight w:val="0"/>
          <w:marTop w:val="0"/>
          <w:marBottom w:val="0"/>
          <w:divBdr>
            <w:top w:val="none" w:sz="0" w:space="0" w:color="auto"/>
            <w:left w:val="none" w:sz="0" w:space="0" w:color="auto"/>
            <w:bottom w:val="none" w:sz="0" w:space="0" w:color="auto"/>
            <w:right w:val="none" w:sz="0" w:space="0" w:color="auto"/>
          </w:divBdr>
        </w:div>
        <w:div w:id="1779325211">
          <w:marLeft w:val="0"/>
          <w:marRight w:val="0"/>
          <w:marTop w:val="0"/>
          <w:marBottom w:val="0"/>
          <w:divBdr>
            <w:top w:val="none" w:sz="0" w:space="0" w:color="auto"/>
            <w:left w:val="none" w:sz="0" w:space="0" w:color="auto"/>
            <w:bottom w:val="none" w:sz="0" w:space="0" w:color="auto"/>
            <w:right w:val="none" w:sz="0" w:space="0" w:color="auto"/>
          </w:divBdr>
        </w:div>
        <w:div w:id="1918054635">
          <w:marLeft w:val="0"/>
          <w:marRight w:val="0"/>
          <w:marTop w:val="0"/>
          <w:marBottom w:val="0"/>
          <w:divBdr>
            <w:top w:val="none" w:sz="0" w:space="0" w:color="auto"/>
            <w:left w:val="none" w:sz="0" w:space="0" w:color="auto"/>
            <w:bottom w:val="none" w:sz="0" w:space="0" w:color="auto"/>
            <w:right w:val="none" w:sz="0" w:space="0" w:color="auto"/>
          </w:divBdr>
        </w:div>
        <w:div w:id="1005476472">
          <w:marLeft w:val="0"/>
          <w:marRight w:val="0"/>
          <w:marTop w:val="0"/>
          <w:marBottom w:val="0"/>
          <w:divBdr>
            <w:top w:val="none" w:sz="0" w:space="0" w:color="auto"/>
            <w:left w:val="none" w:sz="0" w:space="0" w:color="auto"/>
            <w:bottom w:val="none" w:sz="0" w:space="0" w:color="auto"/>
            <w:right w:val="none" w:sz="0" w:space="0" w:color="auto"/>
          </w:divBdr>
        </w:div>
        <w:div w:id="1224757006">
          <w:marLeft w:val="0"/>
          <w:marRight w:val="0"/>
          <w:marTop w:val="0"/>
          <w:marBottom w:val="0"/>
          <w:divBdr>
            <w:top w:val="none" w:sz="0" w:space="0" w:color="auto"/>
            <w:left w:val="none" w:sz="0" w:space="0" w:color="auto"/>
            <w:bottom w:val="none" w:sz="0" w:space="0" w:color="auto"/>
            <w:right w:val="none" w:sz="0" w:space="0" w:color="auto"/>
          </w:divBdr>
        </w:div>
        <w:div w:id="1526017935">
          <w:marLeft w:val="0"/>
          <w:marRight w:val="0"/>
          <w:marTop w:val="0"/>
          <w:marBottom w:val="0"/>
          <w:divBdr>
            <w:top w:val="none" w:sz="0" w:space="0" w:color="auto"/>
            <w:left w:val="none" w:sz="0" w:space="0" w:color="auto"/>
            <w:bottom w:val="none" w:sz="0" w:space="0" w:color="auto"/>
            <w:right w:val="none" w:sz="0" w:space="0" w:color="auto"/>
          </w:divBdr>
        </w:div>
        <w:div w:id="668564622">
          <w:marLeft w:val="0"/>
          <w:marRight w:val="0"/>
          <w:marTop w:val="0"/>
          <w:marBottom w:val="0"/>
          <w:divBdr>
            <w:top w:val="none" w:sz="0" w:space="0" w:color="auto"/>
            <w:left w:val="none" w:sz="0" w:space="0" w:color="auto"/>
            <w:bottom w:val="none" w:sz="0" w:space="0" w:color="auto"/>
            <w:right w:val="none" w:sz="0" w:space="0" w:color="auto"/>
          </w:divBdr>
        </w:div>
        <w:div w:id="1974679675">
          <w:marLeft w:val="0"/>
          <w:marRight w:val="0"/>
          <w:marTop w:val="0"/>
          <w:marBottom w:val="0"/>
          <w:divBdr>
            <w:top w:val="none" w:sz="0" w:space="0" w:color="auto"/>
            <w:left w:val="none" w:sz="0" w:space="0" w:color="auto"/>
            <w:bottom w:val="none" w:sz="0" w:space="0" w:color="auto"/>
            <w:right w:val="none" w:sz="0" w:space="0" w:color="auto"/>
          </w:divBdr>
        </w:div>
        <w:div w:id="1775588481">
          <w:marLeft w:val="0"/>
          <w:marRight w:val="0"/>
          <w:marTop w:val="0"/>
          <w:marBottom w:val="0"/>
          <w:divBdr>
            <w:top w:val="none" w:sz="0" w:space="0" w:color="auto"/>
            <w:left w:val="none" w:sz="0" w:space="0" w:color="auto"/>
            <w:bottom w:val="none" w:sz="0" w:space="0" w:color="auto"/>
            <w:right w:val="none" w:sz="0" w:space="0" w:color="auto"/>
          </w:divBdr>
        </w:div>
        <w:div w:id="2122646998">
          <w:marLeft w:val="0"/>
          <w:marRight w:val="0"/>
          <w:marTop w:val="0"/>
          <w:marBottom w:val="0"/>
          <w:divBdr>
            <w:top w:val="none" w:sz="0" w:space="0" w:color="auto"/>
            <w:left w:val="none" w:sz="0" w:space="0" w:color="auto"/>
            <w:bottom w:val="none" w:sz="0" w:space="0" w:color="auto"/>
            <w:right w:val="none" w:sz="0" w:space="0" w:color="auto"/>
          </w:divBdr>
        </w:div>
        <w:div w:id="1682468161">
          <w:marLeft w:val="0"/>
          <w:marRight w:val="0"/>
          <w:marTop w:val="0"/>
          <w:marBottom w:val="0"/>
          <w:divBdr>
            <w:top w:val="none" w:sz="0" w:space="0" w:color="auto"/>
            <w:left w:val="none" w:sz="0" w:space="0" w:color="auto"/>
            <w:bottom w:val="none" w:sz="0" w:space="0" w:color="auto"/>
            <w:right w:val="none" w:sz="0" w:space="0" w:color="auto"/>
          </w:divBdr>
        </w:div>
        <w:div w:id="239950143">
          <w:marLeft w:val="0"/>
          <w:marRight w:val="0"/>
          <w:marTop w:val="0"/>
          <w:marBottom w:val="0"/>
          <w:divBdr>
            <w:top w:val="none" w:sz="0" w:space="0" w:color="auto"/>
            <w:left w:val="none" w:sz="0" w:space="0" w:color="auto"/>
            <w:bottom w:val="none" w:sz="0" w:space="0" w:color="auto"/>
            <w:right w:val="none" w:sz="0" w:space="0" w:color="auto"/>
          </w:divBdr>
        </w:div>
        <w:div w:id="1453671645">
          <w:marLeft w:val="0"/>
          <w:marRight w:val="0"/>
          <w:marTop w:val="0"/>
          <w:marBottom w:val="0"/>
          <w:divBdr>
            <w:top w:val="none" w:sz="0" w:space="0" w:color="auto"/>
            <w:left w:val="none" w:sz="0" w:space="0" w:color="auto"/>
            <w:bottom w:val="none" w:sz="0" w:space="0" w:color="auto"/>
            <w:right w:val="none" w:sz="0" w:space="0" w:color="auto"/>
          </w:divBdr>
        </w:div>
        <w:div w:id="1989896597">
          <w:marLeft w:val="0"/>
          <w:marRight w:val="0"/>
          <w:marTop w:val="0"/>
          <w:marBottom w:val="0"/>
          <w:divBdr>
            <w:top w:val="none" w:sz="0" w:space="0" w:color="auto"/>
            <w:left w:val="none" w:sz="0" w:space="0" w:color="auto"/>
            <w:bottom w:val="none" w:sz="0" w:space="0" w:color="auto"/>
            <w:right w:val="none" w:sz="0" w:space="0" w:color="auto"/>
          </w:divBdr>
        </w:div>
        <w:div w:id="345910075">
          <w:marLeft w:val="0"/>
          <w:marRight w:val="0"/>
          <w:marTop w:val="0"/>
          <w:marBottom w:val="0"/>
          <w:divBdr>
            <w:top w:val="none" w:sz="0" w:space="0" w:color="auto"/>
            <w:left w:val="none" w:sz="0" w:space="0" w:color="auto"/>
            <w:bottom w:val="none" w:sz="0" w:space="0" w:color="auto"/>
            <w:right w:val="none" w:sz="0" w:space="0" w:color="auto"/>
          </w:divBdr>
        </w:div>
        <w:div w:id="400518854">
          <w:marLeft w:val="0"/>
          <w:marRight w:val="0"/>
          <w:marTop w:val="0"/>
          <w:marBottom w:val="0"/>
          <w:divBdr>
            <w:top w:val="none" w:sz="0" w:space="0" w:color="auto"/>
            <w:left w:val="none" w:sz="0" w:space="0" w:color="auto"/>
            <w:bottom w:val="none" w:sz="0" w:space="0" w:color="auto"/>
            <w:right w:val="none" w:sz="0" w:space="0" w:color="auto"/>
          </w:divBdr>
        </w:div>
        <w:div w:id="1018968553">
          <w:marLeft w:val="0"/>
          <w:marRight w:val="0"/>
          <w:marTop w:val="0"/>
          <w:marBottom w:val="0"/>
          <w:divBdr>
            <w:top w:val="none" w:sz="0" w:space="0" w:color="auto"/>
            <w:left w:val="none" w:sz="0" w:space="0" w:color="auto"/>
            <w:bottom w:val="none" w:sz="0" w:space="0" w:color="auto"/>
            <w:right w:val="none" w:sz="0" w:space="0" w:color="auto"/>
          </w:divBdr>
        </w:div>
        <w:div w:id="1220169951">
          <w:marLeft w:val="0"/>
          <w:marRight w:val="0"/>
          <w:marTop w:val="0"/>
          <w:marBottom w:val="0"/>
          <w:divBdr>
            <w:top w:val="none" w:sz="0" w:space="0" w:color="auto"/>
            <w:left w:val="none" w:sz="0" w:space="0" w:color="auto"/>
            <w:bottom w:val="none" w:sz="0" w:space="0" w:color="auto"/>
            <w:right w:val="none" w:sz="0" w:space="0" w:color="auto"/>
          </w:divBdr>
        </w:div>
        <w:div w:id="776753400">
          <w:marLeft w:val="0"/>
          <w:marRight w:val="0"/>
          <w:marTop w:val="0"/>
          <w:marBottom w:val="0"/>
          <w:divBdr>
            <w:top w:val="none" w:sz="0" w:space="0" w:color="auto"/>
            <w:left w:val="none" w:sz="0" w:space="0" w:color="auto"/>
            <w:bottom w:val="none" w:sz="0" w:space="0" w:color="auto"/>
            <w:right w:val="none" w:sz="0" w:space="0" w:color="auto"/>
          </w:divBdr>
        </w:div>
        <w:div w:id="1357196494">
          <w:marLeft w:val="0"/>
          <w:marRight w:val="0"/>
          <w:marTop w:val="0"/>
          <w:marBottom w:val="0"/>
          <w:divBdr>
            <w:top w:val="none" w:sz="0" w:space="0" w:color="auto"/>
            <w:left w:val="none" w:sz="0" w:space="0" w:color="auto"/>
            <w:bottom w:val="none" w:sz="0" w:space="0" w:color="auto"/>
            <w:right w:val="none" w:sz="0" w:space="0" w:color="auto"/>
          </w:divBdr>
        </w:div>
        <w:div w:id="1775663940">
          <w:marLeft w:val="0"/>
          <w:marRight w:val="0"/>
          <w:marTop w:val="0"/>
          <w:marBottom w:val="0"/>
          <w:divBdr>
            <w:top w:val="none" w:sz="0" w:space="0" w:color="auto"/>
            <w:left w:val="none" w:sz="0" w:space="0" w:color="auto"/>
            <w:bottom w:val="none" w:sz="0" w:space="0" w:color="auto"/>
            <w:right w:val="none" w:sz="0" w:space="0" w:color="auto"/>
          </w:divBdr>
        </w:div>
        <w:div w:id="277184356">
          <w:marLeft w:val="0"/>
          <w:marRight w:val="0"/>
          <w:marTop w:val="0"/>
          <w:marBottom w:val="0"/>
          <w:divBdr>
            <w:top w:val="none" w:sz="0" w:space="0" w:color="auto"/>
            <w:left w:val="none" w:sz="0" w:space="0" w:color="auto"/>
            <w:bottom w:val="none" w:sz="0" w:space="0" w:color="auto"/>
            <w:right w:val="none" w:sz="0" w:space="0" w:color="auto"/>
          </w:divBdr>
        </w:div>
        <w:div w:id="1321303568">
          <w:marLeft w:val="0"/>
          <w:marRight w:val="0"/>
          <w:marTop w:val="0"/>
          <w:marBottom w:val="0"/>
          <w:divBdr>
            <w:top w:val="none" w:sz="0" w:space="0" w:color="auto"/>
            <w:left w:val="none" w:sz="0" w:space="0" w:color="auto"/>
            <w:bottom w:val="none" w:sz="0" w:space="0" w:color="auto"/>
            <w:right w:val="none" w:sz="0" w:space="0" w:color="auto"/>
          </w:divBdr>
        </w:div>
        <w:div w:id="1810973251">
          <w:marLeft w:val="0"/>
          <w:marRight w:val="0"/>
          <w:marTop w:val="0"/>
          <w:marBottom w:val="0"/>
          <w:divBdr>
            <w:top w:val="none" w:sz="0" w:space="0" w:color="auto"/>
            <w:left w:val="none" w:sz="0" w:space="0" w:color="auto"/>
            <w:bottom w:val="none" w:sz="0" w:space="0" w:color="auto"/>
            <w:right w:val="none" w:sz="0" w:space="0" w:color="auto"/>
          </w:divBdr>
        </w:div>
        <w:div w:id="315303742">
          <w:marLeft w:val="0"/>
          <w:marRight w:val="0"/>
          <w:marTop w:val="0"/>
          <w:marBottom w:val="0"/>
          <w:divBdr>
            <w:top w:val="none" w:sz="0" w:space="0" w:color="auto"/>
            <w:left w:val="none" w:sz="0" w:space="0" w:color="auto"/>
            <w:bottom w:val="none" w:sz="0" w:space="0" w:color="auto"/>
            <w:right w:val="none" w:sz="0" w:space="0" w:color="auto"/>
          </w:divBdr>
        </w:div>
        <w:div w:id="2063821011">
          <w:marLeft w:val="0"/>
          <w:marRight w:val="0"/>
          <w:marTop w:val="0"/>
          <w:marBottom w:val="0"/>
          <w:divBdr>
            <w:top w:val="none" w:sz="0" w:space="0" w:color="auto"/>
            <w:left w:val="none" w:sz="0" w:space="0" w:color="auto"/>
            <w:bottom w:val="none" w:sz="0" w:space="0" w:color="auto"/>
            <w:right w:val="none" w:sz="0" w:space="0" w:color="auto"/>
          </w:divBdr>
        </w:div>
        <w:div w:id="280578781">
          <w:marLeft w:val="0"/>
          <w:marRight w:val="0"/>
          <w:marTop w:val="0"/>
          <w:marBottom w:val="0"/>
          <w:divBdr>
            <w:top w:val="none" w:sz="0" w:space="0" w:color="auto"/>
            <w:left w:val="none" w:sz="0" w:space="0" w:color="auto"/>
            <w:bottom w:val="none" w:sz="0" w:space="0" w:color="auto"/>
            <w:right w:val="none" w:sz="0" w:space="0" w:color="auto"/>
          </w:divBdr>
        </w:div>
        <w:div w:id="731462298">
          <w:marLeft w:val="0"/>
          <w:marRight w:val="0"/>
          <w:marTop w:val="0"/>
          <w:marBottom w:val="0"/>
          <w:divBdr>
            <w:top w:val="none" w:sz="0" w:space="0" w:color="auto"/>
            <w:left w:val="none" w:sz="0" w:space="0" w:color="auto"/>
            <w:bottom w:val="none" w:sz="0" w:space="0" w:color="auto"/>
            <w:right w:val="none" w:sz="0" w:space="0" w:color="auto"/>
          </w:divBdr>
        </w:div>
        <w:div w:id="1213273466">
          <w:marLeft w:val="0"/>
          <w:marRight w:val="0"/>
          <w:marTop w:val="0"/>
          <w:marBottom w:val="0"/>
          <w:divBdr>
            <w:top w:val="none" w:sz="0" w:space="0" w:color="auto"/>
            <w:left w:val="none" w:sz="0" w:space="0" w:color="auto"/>
            <w:bottom w:val="none" w:sz="0" w:space="0" w:color="auto"/>
            <w:right w:val="none" w:sz="0" w:space="0" w:color="auto"/>
          </w:divBdr>
        </w:div>
        <w:div w:id="1888104697">
          <w:marLeft w:val="0"/>
          <w:marRight w:val="0"/>
          <w:marTop w:val="0"/>
          <w:marBottom w:val="0"/>
          <w:divBdr>
            <w:top w:val="none" w:sz="0" w:space="0" w:color="auto"/>
            <w:left w:val="none" w:sz="0" w:space="0" w:color="auto"/>
            <w:bottom w:val="none" w:sz="0" w:space="0" w:color="auto"/>
            <w:right w:val="none" w:sz="0" w:space="0" w:color="auto"/>
          </w:divBdr>
        </w:div>
        <w:div w:id="168389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moet.gov/vn" TargetMode="External"/><Relationship Id="rId3" Type="http://schemas.openxmlformats.org/officeDocument/2006/relationships/settings" Target="settings.xml"/><Relationship Id="rId7" Type="http://schemas.openxmlformats.org/officeDocument/2006/relationships/hyperlink" Target="http://temis.csdl.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THCS TT YEN VIEN</dc:creator>
  <cp:lastModifiedBy>Administrator</cp:lastModifiedBy>
  <cp:revision>34</cp:revision>
  <cp:lastPrinted>2024-04-26T07:38:00Z</cp:lastPrinted>
  <dcterms:created xsi:type="dcterms:W3CDTF">2024-04-19T04:08:00Z</dcterms:created>
  <dcterms:modified xsi:type="dcterms:W3CDTF">2024-04-26T07:52:00Z</dcterms:modified>
</cp:coreProperties>
</file>