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6014"/>
      </w:tblGrid>
      <w:tr w:rsidR="00F8791D" w:rsidRPr="00777208" w:rsidTr="00900CB0"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1D" w:rsidRPr="00777208" w:rsidRDefault="00B75B62" w:rsidP="00984C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LĐLĐ</w:t>
            </w:r>
            <w:r w:rsidR="00777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HUYỆN GIA LÂM</w:t>
            </w:r>
          </w:p>
          <w:p w:rsidR="00F8791D" w:rsidRPr="00777208" w:rsidRDefault="00780204" w:rsidP="00984C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181610</wp:posOffset>
                      </wp:positionV>
                      <wp:extent cx="1798320" cy="0"/>
                      <wp:effectExtent l="6985" t="12065" r="13970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6.75pt;margin-top:14.3pt;width:14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Lb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OZH8+gbQ5RpdwZ3yA9yVf9ouh3i6QqWyIbHoLfzhpyE58RvUvxF6uhyH74rBjEEMAP&#10;szrVpveQMAV0CpKcb5Lwk0MUPiaPy8UsBeXo6ItIPiZqY90nrnrkjQJbZ4hoWlcqKUF4ZZJQhhxf&#10;rPO0SD4m+KpSbUXXBf07iYYCL+fpPCRY1QnmnT7MmmZfdgYdid+g8As9guc+zKiDZAGs5YRtrrYj&#10;orvYULyTHg8aAzpX67IiP5bxcrPYLLJJlj5sJllcVZPnbZlNHrbJ47yaVWVZJT89tSTLW8EYl57d&#10;uK5J9nfrcH04l0W7LextDNF79DAvIDv+B9JBWS/mZS32ip13ZlQcNjQEX1+TfwL3d7Dv3/z6FwAA&#10;AP//AwBQSwMEFAAGAAgAAAAhALufW0ndAAAACAEAAA8AAABkcnMvZG93bnJldi54bWxMj81OwzAQ&#10;hO9IvIO1SFwQdX7U0IZsqgqJA0faSlzdeJsE4nUUO03o02PEoRxnZzTzbbGZTSfONLjWMkK8iEAQ&#10;V1a3XCMc9q+PKxDOK9aqs0wI3+RgU97eFCrXduJ3Ou98LUIJu1whNN73uZSuasgot7A9cfBOdjDK&#10;BznUUg9qCuWmk0kUZdKolsNCo3p6aaj62o0Ggdy4jKPt2tSHt8v08JFcPqd+j3h/N2+fQXia/TUM&#10;v/gBHcrAdLQjayc6hDRdhiRCsspABD+NsycQx7+DLAv5/4HyBwAA//8DAFBLAQItABQABgAIAAAA&#10;IQC2gziS/gAAAOEBAAATAAAAAAAAAAAAAAAAAAAAAABbQ29udGVudF9UeXBlc10ueG1sUEsBAi0A&#10;FAAGAAgAAAAhADj9If/WAAAAlAEAAAsAAAAAAAAAAAAAAAAALwEAAF9yZWxzLy5yZWxzUEsBAi0A&#10;FAAGAAgAAAAhADIOAtsfAgAAOwQAAA4AAAAAAAAAAAAAAAAALgIAAGRycy9lMm9Eb2MueG1sUEsB&#10;Ai0AFAAGAAgAAAAhALufW0ndAAAACAEAAA8AAAAAAAAAAAAAAAAAeQQAAGRycy9kb3ducmV2Lnht&#10;bFBLBQYAAAAABAAEAPMAAACDBQAAAAA=&#10;"/>
                  </w:pict>
                </mc:Fallback>
              </mc:AlternateContent>
            </w:r>
            <w:r w:rsidR="00B7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CĐ </w:t>
            </w:r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TRƯỜNG MN ĐẶNG XÁ</w:t>
            </w:r>
          </w:p>
          <w:p w:rsidR="00F8791D" w:rsidRPr="00777208" w:rsidRDefault="00F8791D" w:rsidP="00900C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777208"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1D" w:rsidRPr="00777208" w:rsidRDefault="00F8791D" w:rsidP="0090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CỘNG HOÀ XÃ HỘI CHỦ NGHĨA VIỆT NAM</w:t>
            </w:r>
          </w:p>
          <w:p w:rsidR="00F8791D" w:rsidRPr="00777208" w:rsidRDefault="00780204" w:rsidP="00984C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200660</wp:posOffset>
                      </wp:positionV>
                      <wp:extent cx="1914525" cy="0"/>
                      <wp:effectExtent l="9525" t="12065" r="952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9.25pt;margin-top:15.8pt;width:1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cjMQIAAHcEAAAOAAAAZHJzL2Uyb0RvYy54bWysVE1v2zAMvQ/YfxB0Tx1nbpcYdYrCTnbp&#10;tgDtfoAiybYwWRQkNU4w7L+PUj62dpdimA+yZJKP5OOTb+/2gyY76bwCU9H8akqJNByEMl1Fvz2t&#10;J3NKfGBGMA1GVvQgPb1bvn93O9pSzqAHLaQjCGJ8OdqK9iHYMss87+XA/BVYadDYghtYwKPrMuHY&#10;iOiDzmbT6U02ghPWAZfe49fmaKTLhN+2koevbetlILqiWFtIq0vrNq7Z8paVnWO2V/xUBvuHKgam&#10;DCa9QDUsMPLs1F9Qg+IOPLThisOQQdsqLlMP2E0+fdXNY8+sTL0gOd5eaPL/D5Z/2W0cUQJnR4lh&#10;A47o/jlAykyKSM9ofYletdm42CDfm0f7APy7JwbqnplOJueng8XYPEZkL0LiwVtMsh0/g0AfhviJ&#10;q33rhgiJLJB9GsnhMhK5D4Tjx3yRF9eza0r42Zax8hxonQ+fJAwkbirqg2Oq60MNxuDgweUpDds9&#10;+BDLYuU5IGY1sFZap/lrQ8aKLmKeaPGglYjGdHDdttaO7FhUUHpSj6/cHDwbkcB6ycTKCBISIQZV&#10;TyP6IAUlWuIlibvkGZjSb/HEwrWJtSAp2Mppd5TXj8V0sZqv5sWkmN2sJsW0aSb367qY3Kzzj9fN&#10;h6aum/xnbCsvyl4JIU3s7Cz1vHiblE6X7ijSi9gvFGYv0RPXWOz5nYpOqohCOEpqC+KwcXEsUSCo&#10;7uR8uonx+vx5Tl6//xfLXwAAAP//AwBQSwMEFAAGAAgAAAAhALvVvR/dAAAACQEAAA8AAABkcnMv&#10;ZG93bnJldi54bWxMj81OwzAQhO+VeAdrK3GpqJ3+qYQ4VYXEgSNtJa5uvCSh8TqKnSb06VnEAY4z&#10;+2l2JtuNrhFX7ELtSUMyVyCQCm9rKjWcji8PWxAhGrKm8YQavjDALr+bZCa1fqA3vB5iKTiEQmo0&#10;VDG2qZShqNCZMPctEt8+fOdMZNmV0nZm4HDXyIVSG+lMTfyhMi0+V1hcDr3TgKFfJ2r/6MrT622Y&#10;vS9un0N71Pp+Ou6fQEQc4x8MP/W5OuTc6ex7skE0rJfbNaMalskGBAOrleJx519D5pn8vyD/BgAA&#10;//8DAFBLAQItABQABgAIAAAAIQC2gziS/gAAAOEBAAATAAAAAAAAAAAAAAAAAAAAAABbQ29udGVu&#10;dF9UeXBlc10ueG1sUEsBAi0AFAAGAAgAAAAhADj9If/WAAAAlAEAAAsAAAAAAAAAAAAAAAAALwEA&#10;AF9yZWxzLy5yZWxzUEsBAi0AFAAGAAgAAAAhAITr1yMxAgAAdwQAAA4AAAAAAAAAAAAAAAAALgIA&#10;AGRycy9lMm9Eb2MueG1sUEsBAi0AFAAGAAgAAAAhALvVvR/dAAAACQEAAA8AAAAAAAAAAAAAAAAA&#10;iwQAAGRycy9kb3ducmV2LnhtbFBLBQYAAAAABAAEAPMAAACVBQAAAAA=&#10;"/>
                  </w:pict>
                </mc:Fallback>
              </mc:AlternateContent>
            </w:r>
            <w:proofErr w:type="spellStart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Đ</w:t>
            </w:r>
            <w:r w:rsidR="0098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ộc</w:t>
            </w:r>
            <w:proofErr w:type="spellEnd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lập</w:t>
            </w:r>
            <w:proofErr w:type="spellEnd"/>
            <w:r w:rsidR="00984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- </w:t>
            </w:r>
            <w:proofErr w:type="spellStart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Tự</w:t>
            </w:r>
            <w:proofErr w:type="spellEnd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 do- </w:t>
            </w:r>
            <w:proofErr w:type="spellStart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Hạnh</w:t>
            </w:r>
            <w:proofErr w:type="spellEnd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 </w:t>
            </w:r>
            <w:proofErr w:type="spellStart"/>
            <w:r w:rsidR="00F8791D" w:rsidRPr="00777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phúc</w:t>
            </w:r>
            <w:proofErr w:type="spellEnd"/>
          </w:p>
        </w:tc>
      </w:tr>
      <w:tr w:rsidR="00F8791D" w:rsidRPr="00777208" w:rsidTr="00900CB0">
        <w:trPr>
          <w:trHeight w:val="162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1D" w:rsidRPr="00F34043" w:rsidRDefault="00F34043" w:rsidP="00900C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1E64F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</w:t>
            </w:r>
            <w:proofErr w:type="spellStart"/>
            <w:r w:rsidRPr="00F34043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F34043">
              <w:rPr>
                <w:rFonts w:ascii="Times New Roman" w:hAnsi="Times New Roman" w:cs="Times New Roman"/>
                <w:sz w:val="26"/>
                <w:szCs w:val="26"/>
              </w:rPr>
              <w:t>:      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KH-</w:t>
            </w:r>
            <w:r w:rsidRPr="00F34043">
              <w:rPr>
                <w:rFonts w:ascii="Times New Roman" w:hAnsi="Times New Roman" w:cs="Times New Roman"/>
                <w:sz w:val="26"/>
                <w:szCs w:val="26"/>
              </w:rPr>
              <w:t>MNĐX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91D" w:rsidRPr="00777208" w:rsidRDefault="00F8791D" w:rsidP="00900C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</w:pPr>
          </w:p>
          <w:p w:rsidR="00F8791D" w:rsidRPr="00777208" w:rsidRDefault="00F8791D" w:rsidP="007362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Đặng</w:t>
            </w:r>
            <w:proofErr w:type="spellEnd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</w:t>
            </w:r>
            <w:proofErr w:type="spellStart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xá</w:t>
            </w:r>
            <w:proofErr w:type="spellEnd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, </w:t>
            </w:r>
            <w:proofErr w:type="spellStart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ngày</w:t>
            </w:r>
            <w:proofErr w:type="spellEnd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    </w:t>
            </w:r>
            <w:proofErr w:type="spellStart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tháng</w:t>
            </w:r>
            <w:proofErr w:type="spellEnd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   </w:t>
            </w:r>
            <w:proofErr w:type="spellStart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năm</w:t>
            </w:r>
            <w:proofErr w:type="spellEnd"/>
            <w:r w:rsidRPr="007772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 xml:space="preserve"> 201</w:t>
            </w:r>
            <w:r w:rsidR="007362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9</w:t>
            </w:r>
          </w:p>
        </w:tc>
      </w:tr>
    </w:tbl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8791D" w:rsidRDefault="00F8791D" w:rsidP="00984C95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>KẾ HOẠCH</w:t>
      </w:r>
      <w:r w:rsidR="00CC6A25" w:rsidRPr="00777208">
        <w:rPr>
          <w:rFonts w:ascii="Times New Roman" w:eastAsia="Times New Roman" w:hAnsi="Times New Roman" w:cs="Times New Roman"/>
          <w:color w:val="000000"/>
          <w:sz w:val="9"/>
          <w:szCs w:val="9"/>
        </w:rPr>
        <w:t xml:space="preserve">    </w:t>
      </w:r>
      <w:r w:rsidR="00CC6A25"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TỔNG </w:t>
      </w:r>
      <w:r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>VỆ SINH MÔI TRƯỜNG</w:t>
      </w:r>
    </w:p>
    <w:p w:rsidR="00984C95" w:rsidRDefault="00984C95" w:rsidP="00984C95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201</w:t>
      </w:r>
      <w:r w:rsidR="007362AC">
        <w:rPr>
          <w:rFonts w:ascii="Times New Roman" w:eastAsia="Times New Roman" w:hAnsi="Times New Roman" w:cs="Times New Roman"/>
          <w:b/>
          <w:bCs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-20</w:t>
      </w:r>
      <w:r w:rsidR="007362AC">
        <w:rPr>
          <w:rFonts w:ascii="Times New Roman" w:eastAsia="Times New Roman" w:hAnsi="Times New Roman" w:cs="Times New Roman"/>
          <w:b/>
          <w:bCs/>
          <w:color w:val="000000"/>
          <w:sz w:val="28"/>
        </w:rPr>
        <w:t>20</w:t>
      </w:r>
    </w:p>
    <w:p w:rsidR="00777208" w:rsidRPr="00777208" w:rsidRDefault="00777208" w:rsidP="00900CB0">
      <w:pPr>
        <w:shd w:val="clear" w:color="auto" w:fill="FFFFFF"/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362A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75B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362A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MN </w:t>
      </w:r>
      <w:proofErr w:type="spellStart"/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Đặng</w:t>
      </w:r>
      <w:proofErr w:type="spellEnd"/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5B62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á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proofErr w:type="gramEnd"/>
      <w:r w:rsidR="00CC6A25"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b/>
          <w:bCs/>
          <w:color w:val="211F1F"/>
          <w:sz w:val="28"/>
        </w:rPr>
        <w:t>I. MỤC ĐÍCH.</w:t>
      </w:r>
    </w:p>
    <w:p w:rsidR="00900CB0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-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trong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ngoài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sạch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sẽ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gon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 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gàng</w:t>
      </w:r>
      <w:proofErr w:type="spellEnd"/>
      <w:proofErr w:type="gram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ngăn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nắp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tạo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thân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thiện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gần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gũi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trẻ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tập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-</w:t>
      </w:r>
      <w:r w:rsidRPr="00777208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ý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thoáng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mát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ngành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nếp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truyền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CBGVNV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B75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Xanh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B6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Đẹp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củng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sư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lành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proofErr w:type="gram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II. </w:t>
      </w:r>
      <w:r w:rsid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>NỘI DUNG VÀ BIỆN PHÁP THỰC HIỆN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1. </w:t>
      </w:r>
      <w:proofErr w:type="spellStart"/>
      <w:r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>Nội</w:t>
      </w:r>
      <w:proofErr w:type="spellEnd"/>
      <w:r w:rsidRPr="0077720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dung</w:t>
      </w:r>
      <w:r w:rsidR="00900CB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bồn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hoa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CB0" w:rsidRDefault="00900CB0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Biện</w:t>
      </w:r>
      <w:proofErr w:type="spellEnd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hiện</w:t>
      </w:r>
      <w:proofErr w:type="spellEnd"/>
    </w:p>
    <w:p w:rsidR="00900CB0" w:rsidRPr="00900CB0" w:rsidRDefault="00900CB0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211F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chung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: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Thứ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6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tàng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tuần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tổ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chức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tổng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toàn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tất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cả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đoàn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viên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công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đoàn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tập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trung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lao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động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môi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cắt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tỉa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cây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cảnh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bồn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hoa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xung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quanh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>….</w:t>
      </w:r>
    </w:p>
    <w:p w:rsidR="00F8791D" w:rsidRPr="00B75B62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5B62"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*</w:t>
      </w:r>
      <w:r w:rsidR="00777208" w:rsidRPr="00B75B62"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Phân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công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nhiệm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vụ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cụ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thể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cho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từng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bộ</w:t>
      </w:r>
      <w:proofErr w:type="spellEnd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b/>
          <w:i/>
          <w:iCs/>
          <w:color w:val="211F1F"/>
          <w:sz w:val="28"/>
          <w:szCs w:val="28"/>
        </w:rPr>
        <w:t>phận</w:t>
      </w:r>
      <w:proofErr w:type="spellEnd"/>
      <w:r w:rsidRPr="00B75B62">
        <w:rPr>
          <w:rFonts w:ascii="Times New Roman" w:eastAsia="Times New Roman" w:hAnsi="Times New Roman" w:cs="Times New Roman"/>
          <w:b/>
          <w:color w:val="211F1F"/>
          <w:sz w:val="28"/>
          <w:szCs w:val="28"/>
        </w:rPr>
        <w:t>:</w:t>
      </w:r>
    </w:p>
    <w:p w:rsidR="00F8791D" w:rsidRPr="00B75B62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9"/>
          <w:szCs w:val="9"/>
        </w:rPr>
      </w:pPr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 xml:space="preserve">- </w:t>
      </w:r>
      <w:proofErr w:type="spellStart"/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Đối</w:t>
      </w:r>
      <w:proofErr w:type="spellEnd"/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với</w:t>
      </w:r>
      <w:proofErr w:type="spellEnd"/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 xml:space="preserve"> Ban </w:t>
      </w:r>
      <w:proofErr w:type="spellStart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chấp</w:t>
      </w:r>
      <w:proofErr w:type="spellEnd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 xml:space="preserve"> </w:t>
      </w:r>
      <w:proofErr w:type="spellStart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hành</w:t>
      </w:r>
      <w:proofErr w:type="spellEnd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 xml:space="preserve"> </w:t>
      </w:r>
      <w:proofErr w:type="spellStart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công</w:t>
      </w:r>
      <w:proofErr w:type="spellEnd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 xml:space="preserve"> </w:t>
      </w:r>
      <w:proofErr w:type="spellStart"/>
      <w:r w:rsidR="00B75B62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đoàn</w:t>
      </w:r>
      <w:proofErr w:type="spellEnd"/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:</w:t>
      </w:r>
    </w:p>
    <w:p w:rsidR="00F8791D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211F1F"/>
          <w:sz w:val="28"/>
          <w:szCs w:val="28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lastRenderedPageBreak/>
        <w:t xml:space="preserve">–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Xây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dựng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triển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khai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kiểm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tra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giám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sát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việc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kế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hoạch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xây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dựng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bảo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trong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mầm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gram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non</w:t>
      </w:r>
      <w:proofErr w:type="gramEnd"/>
    </w:p>
    <w:p w:rsidR="00B75B62" w:rsidRPr="00B75B62" w:rsidRDefault="00B75B62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-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Đối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với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giáo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viên</w:t>
      </w:r>
      <w:proofErr w:type="spellEnd"/>
      <w:r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:</w:t>
      </w:r>
    </w:p>
    <w:p w:rsidR="00F8791D" w:rsidRPr="00777208" w:rsidRDefault="00B75B62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 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Phụ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trách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2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bồn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hoa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trước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cửa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phòng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hiệu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trưởng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và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phó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hiệu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trưởng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777208" w:rsidRDefault="00B75B62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Thường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xuyên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sạch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xung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quanh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nhóm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lớp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cọ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rửa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đồ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dùng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đồ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chơi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trong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lớp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proofErr w:type="gram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theo</w:t>
      </w:r>
      <w:proofErr w:type="spellEnd"/>
      <w:proofErr w:type="gram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lịch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chiều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thứ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sáu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hàng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tuần</w:t>
      </w:r>
      <w:proofErr w:type="spellEnd"/>
    </w:p>
    <w:p w:rsidR="00F8791D" w:rsidRPr="00777208" w:rsidRDefault="00B75B62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Tạo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góc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thiên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nhiên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trang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trí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hợp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lý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khoa</w:t>
      </w:r>
      <w:proofErr w:type="spellEnd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F8791D"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học</w:t>
      </w:r>
      <w:proofErr w:type="spellEnd"/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+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giáo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dục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trẻ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có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ý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thức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bảo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rèn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kỹ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năng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nhân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rèn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nề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nếp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thói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quen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ăn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quà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biết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bỏ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vỏ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vào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thùng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đúng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nơi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quy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định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B75B62" w:rsidRDefault="00B75B62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-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Đối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</w:t>
      </w:r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ới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nhân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viên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nhà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bếp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color w:val="211F1F"/>
          <w:sz w:val="28"/>
          <w:szCs w:val="28"/>
        </w:rPr>
        <w:t>: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Sắp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xếp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đồ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dùng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thiết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bị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nuôi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dưỡng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gọn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gàng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theo</w:t>
      </w:r>
      <w:proofErr w:type="spellEnd"/>
      <w:proofErr w:type="gram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đúng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quy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định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thu</w:t>
      </w:r>
      <w:proofErr w:type="spellEnd"/>
      <w:proofErr w:type="gram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gom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thải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hàng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ngày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theo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đúng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quy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định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Thận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trọng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khi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sơ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chế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phẩm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bỏ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thải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vào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thùng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rác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có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nắp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đậy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để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xa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chế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biến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phẩm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.</w:t>
      </w:r>
      <w:proofErr w:type="gramEnd"/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nghiêm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túc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lịch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hàng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ngày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hàng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tuần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.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Duy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trì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tốt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xuyên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lịch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tại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bếp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giữ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khu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vực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bếp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luôn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sạch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sẽ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  <w:proofErr w:type="gramEnd"/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+</w:t>
      </w:r>
      <w:r w:rsidR="00900CB0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Khóa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nắp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bể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nước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sach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sẽ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hàng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ngày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B75B62" w:rsidRDefault="00B75B62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- </w:t>
      </w:r>
      <w:proofErr w:type="spellStart"/>
      <w:r w:rsidR="00900CB0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Đối</w:t>
      </w:r>
      <w:proofErr w:type="spellEnd"/>
      <w:r w:rsidR="00900CB0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900CB0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</w:t>
      </w:r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ới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nhân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viên</w:t>
      </w:r>
      <w:proofErr w:type="spellEnd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y </w:t>
      </w:r>
      <w:proofErr w:type="spellStart"/>
      <w:r w:rsidR="00F8791D"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tế</w:t>
      </w:r>
      <w:proofErr w:type="spellEnd"/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+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Chịu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trách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nhiệm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kiểm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tra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lịch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của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hàng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tuần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đều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đặn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+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Sưu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tầm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cập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nhật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kịp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thời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bài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viết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tranh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tuyên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truyền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để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bảo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môi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nguồn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nước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sạch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phát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cho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khu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và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liên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hệ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phát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trên</w:t>
      </w:r>
      <w:proofErr w:type="spellEnd"/>
      <w:r w:rsidR="00B75B62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B75B62">
        <w:rPr>
          <w:rFonts w:ascii="Times New Roman" w:eastAsia="Times New Roman" w:hAnsi="Times New Roman" w:cs="Times New Roman"/>
          <w:color w:val="211F1F"/>
          <w:sz w:val="28"/>
          <w:szCs w:val="28"/>
        </w:rPr>
        <w:t>thông</w:t>
      </w:r>
      <w:proofErr w:type="spellEnd"/>
      <w:r w:rsidR="00B75B62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tin </w:t>
      </w:r>
      <w:proofErr w:type="spellStart"/>
      <w:r w:rsidR="00B75B62">
        <w:rPr>
          <w:rFonts w:ascii="Times New Roman" w:eastAsia="Times New Roman" w:hAnsi="Times New Roman" w:cs="Times New Roman"/>
          <w:color w:val="211F1F"/>
          <w:sz w:val="28"/>
          <w:szCs w:val="28"/>
        </w:rPr>
        <w:t>của</w:t>
      </w:r>
      <w:proofErr w:type="spellEnd"/>
      <w:r w:rsidR="00B75B62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 </w:t>
      </w:r>
      <w:proofErr w:type="spellStart"/>
      <w:r w:rsidR="00B75B62">
        <w:rPr>
          <w:rFonts w:ascii="Times New Roman" w:eastAsia="Times New Roman" w:hAnsi="Times New Roman" w:cs="Times New Roman"/>
          <w:color w:val="211F1F"/>
          <w:sz w:val="28"/>
          <w:szCs w:val="28"/>
        </w:rPr>
        <w:t>thôn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 xml:space="preserve">, </w:t>
      </w:r>
      <w:proofErr w:type="spellStart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xã</w:t>
      </w:r>
      <w:proofErr w:type="spellEnd"/>
      <w:r w:rsidRPr="00777208">
        <w:rPr>
          <w:rFonts w:ascii="Times New Roman" w:eastAsia="Times New Roman" w:hAnsi="Times New Roman" w:cs="Times New Roman"/>
          <w:color w:val="211F1F"/>
          <w:sz w:val="28"/>
          <w:szCs w:val="28"/>
        </w:rPr>
        <w:t>.</w:t>
      </w:r>
    </w:p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spellStart"/>
      <w:proofErr w:type="gram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Chiều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sáu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00CB0" w:rsidRDefault="00900CB0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</w:t>
      </w:r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ới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nhân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viên</w:t>
      </w:r>
      <w:proofErr w:type="spellEnd"/>
      <w:r w:rsidRPr="00B75B62"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:</w:t>
      </w:r>
    </w:p>
    <w:p w:rsidR="00900CB0" w:rsidRDefault="00900CB0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Quét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dọn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sắp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xếp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vệ</w:t>
      </w:r>
      <w:proofErr w:type="spellEnd"/>
    </w:p>
    <w:p w:rsidR="00900CB0" w:rsidRPr="00B75B62" w:rsidRDefault="00900CB0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sạch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môi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1F1F"/>
          <w:sz w:val="28"/>
          <w:szCs w:val="28"/>
        </w:rPr>
        <w:t>lớp</w:t>
      </w:r>
      <w:proofErr w:type="spellEnd"/>
    </w:p>
    <w:p w:rsidR="00F8791D" w:rsidRPr="00777208" w:rsidRDefault="00F8791D" w:rsidP="00900CB0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MN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Đặng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xá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362A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7362A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204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r w:rsidRPr="0077720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5976"/>
      </w:tblGrid>
      <w:tr w:rsidR="00780204" w:rsidTr="00780204">
        <w:tc>
          <w:tcPr>
            <w:tcW w:w="4810" w:type="dxa"/>
          </w:tcPr>
          <w:p w:rsidR="00780204" w:rsidRDefault="00780204" w:rsidP="00900CB0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vertAlign w:val="superscript"/>
              </w:rPr>
            </w:pPr>
          </w:p>
          <w:p w:rsidR="00780204" w:rsidRDefault="00780204" w:rsidP="00780204">
            <w:pPr>
              <w:jc w:val="both"/>
              <w:textAlignment w:val="baseline"/>
              <w:rPr>
                <w:u w:val="single"/>
              </w:rPr>
            </w:pPr>
            <w:proofErr w:type="spellStart"/>
            <w:r w:rsidRPr="00440E21">
              <w:rPr>
                <w:u w:val="single"/>
              </w:rPr>
              <w:t>Nơi</w:t>
            </w:r>
            <w:proofErr w:type="spellEnd"/>
            <w:r w:rsidRPr="00440E21">
              <w:rPr>
                <w:u w:val="single"/>
              </w:rPr>
              <w:t xml:space="preserve"> </w:t>
            </w:r>
            <w:proofErr w:type="spellStart"/>
            <w:r w:rsidRPr="00440E21">
              <w:rPr>
                <w:u w:val="single"/>
              </w:rPr>
              <w:t>nhận</w:t>
            </w:r>
            <w:proofErr w:type="spellEnd"/>
            <w:r w:rsidRPr="00440E21">
              <w:rPr>
                <w:u w:val="single"/>
              </w:rPr>
              <w:t>:</w:t>
            </w:r>
          </w:p>
          <w:p w:rsidR="00780204" w:rsidRPr="00440E21" w:rsidRDefault="00780204" w:rsidP="00780204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440E21">
              <w:rPr>
                <w:i/>
              </w:rPr>
              <w:t xml:space="preserve"> BGH, </w:t>
            </w:r>
            <w:r>
              <w:rPr>
                <w:i/>
              </w:rPr>
              <w:t>CB,GV,NV</w:t>
            </w:r>
          </w:p>
          <w:p w:rsidR="00780204" w:rsidRPr="00440E21" w:rsidRDefault="00780204" w:rsidP="00780204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 w:rsidRPr="00440E21">
              <w:rPr>
                <w:i/>
              </w:rPr>
              <w:t>Lưu</w:t>
            </w:r>
            <w:proofErr w:type="spellEnd"/>
            <w:r w:rsidRPr="00440E21">
              <w:rPr>
                <w:i/>
              </w:rPr>
              <w:t xml:space="preserve"> </w:t>
            </w:r>
            <w:proofErr w:type="spellStart"/>
            <w:r w:rsidRPr="00440E21">
              <w:rPr>
                <w:i/>
              </w:rPr>
              <w:t>văn</w:t>
            </w:r>
            <w:proofErr w:type="spellEnd"/>
            <w:r w:rsidRPr="00440E21">
              <w:rPr>
                <w:i/>
              </w:rPr>
              <w:t xml:space="preserve"> </w:t>
            </w:r>
            <w:proofErr w:type="spellStart"/>
            <w:r w:rsidRPr="00440E21">
              <w:rPr>
                <w:i/>
              </w:rPr>
              <w:t>thư</w:t>
            </w:r>
            <w:proofErr w:type="spellEnd"/>
            <w:r>
              <w:rPr>
                <w:i/>
              </w:rPr>
              <w:t>.</w:t>
            </w:r>
          </w:p>
          <w:p w:rsidR="00780204" w:rsidRPr="00780204" w:rsidRDefault="00780204" w:rsidP="00900CB0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vertAlign w:val="superscript"/>
              </w:rPr>
            </w:pPr>
          </w:p>
        </w:tc>
        <w:tc>
          <w:tcPr>
            <w:tcW w:w="4811" w:type="dxa"/>
          </w:tcPr>
          <w:p w:rsidR="00780204" w:rsidRDefault="00780204" w:rsidP="00780204">
            <w:pPr>
              <w:shd w:val="clear" w:color="auto" w:fill="FFFFFF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CĐ</w:t>
            </w:r>
          </w:p>
          <w:p w:rsidR="00780204" w:rsidRDefault="00780204" w:rsidP="00780204">
            <w:pPr>
              <w:shd w:val="clear" w:color="auto" w:fill="FFFFFF"/>
              <w:spacing w:line="288" w:lineRule="auto"/>
              <w:ind w:left="576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80204" w:rsidRDefault="00780204" w:rsidP="00780204">
            <w:pPr>
              <w:shd w:val="clear" w:color="auto" w:fill="FFFFFF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780204" w:rsidRPr="00777208" w:rsidRDefault="007362AC" w:rsidP="00780204">
            <w:pPr>
              <w:shd w:val="clear" w:color="auto" w:fill="FFFFFF"/>
              <w:spacing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Lương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Thủy</w:t>
            </w:r>
            <w:proofErr w:type="spellEnd"/>
          </w:p>
          <w:p w:rsidR="00780204" w:rsidRDefault="00780204" w:rsidP="00900CB0">
            <w:pPr>
              <w:spacing w:line="28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</w:rPr>
            </w:pPr>
          </w:p>
        </w:tc>
      </w:tr>
    </w:tbl>
    <w:p w:rsidR="00F8791D" w:rsidRPr="00777208" w:rsidRDefault="00F8791D" w:rsidP="00900CB0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:rsidR="00A74777" w:rsidRPr="00777208" w:rsidRDefault="00A74777" w:rsidP="00900CB0">
      <w:pPr>
        <w:spacing w:line="288" w:lineRule="auto"/>
        <w:rPr>
          <w:rFonts w:ascii="Times New Roman" w:hAnsi="Times New Roman" w:cs="Times New Roman"/>
        </w:rPr>
      </w:pPr>
    </w:p>
    <w:sectPr w:rsidR="00A74777" w:rsidRPr="00777208" w:rsidSect="00984C95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C51"/>
    <w:multiLevelType w:val="hybridMultilevel"/>
    <w:tmpl w:val="27CC1F78"/>
    <w:lvl w:ilvl="0" w:tplc="C5108D5A">
      <w:start w:val="2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0066"/>
    <w:multiLevelType w:val="hybridMultilevel"/>
    <w:tmpl w:val="F40AAD8E"/>
    <w:lvl w:ilvl="0" w:tplc="AC805B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B64"/>
    <w:multiLevelType w:val="hybridMultilevel"/>
    <w:tmpl w:val="68B6683A"/>
    <w:lvl w:ilvl="0" w:tplc="BA5CC9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43EE"/>
    <w:multiLevelType w:val="hybridMultilevel"/>
    <w:tmpl w:val="9820A5E2"/>
    <w:lvl w:ilvl="0" w:tplc="9E1039F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21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5D69"/>
    <w:multiLevelType w:val="hybridMultilevel"/>
    <w:tmpl w:val="B1688056"/>
    <w:lvl w:ilvl="0" w:tplc="709EF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1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F2381"/>
    <w:multiLevelType w:val="hybridMultilevel"/>
    <w:tmpl w:val="4E1865F6"/>
    <w:lvl w:ilvl="0" w:tplc="3A88E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1D"/>
    <w:rsid w:val="006E5B4D"/>
    <w:rsid w:val="007362AC"/>
    <w:rsid w:val="00777208"/>
    <w:rsid w:val="00780204"/>
    <w:rsid w:val="00900CB0"/>
    <w:rsid w:val="00984C95"/>
    <w:rsid w:val="00A74777"/>
    <w:rsid w:val="00B75B62"/>
    <w:rsid w:val="00CC6A25"/>
    <w:rsid w:val="00F34043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91D"/>
    <w:rPr>
      <w:b/>
      <w:bCs/>
    </w:rPr>
  </w:style>
  <w:style w:type="character" w:styleId="Emphasis">
    <w:name w:val="Emphasis"/>
    <w:basedOn w:val="DefaultParagraphFont"/>
    <w:uiPriority w:val="20"/>
    <w:qFormat/>
    <w:rsid w:val="00F8791D"/>
    <w:rPr>
      <w:i/>
      <w:iCs/>
    </w:rPr>
  </w:style>
  <w:style w:type="character" w:customStyle="1" w:styleId="apple-converted-space">
    <w:name w:val="apple-converted-space"/>
    <w:basedOn w:val="DefaultParagraphFont"/>
    <w:rsid w:val="00F8791D"/>
  </w:style>
  <w:style w:type="paragraph" w:styleId="ListParagraph">
    <w:name w:val="List Paragraph"/>
    <w:basedOn w:val="Normal"/>
    <w:uiPriority w:val="34"/>
    <w:qFormat/>
    <w:rsid w:val="00777208"/>
    <w:pPr>
      <w:ind w:left="720"/>
      <w:contextualSpacing/>
    </w:pPr>
  </w:style>
  <w:style w:type="table" w:styleId="TableGrid">
    <w:name w:val="Table Grid"/>
    <w:basedOn w:val="TableNormal"/>
    <w:uiPriority w:val="59"/>
    <w:rsid w:val="007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791D"/>
    <w:rPr>
      <w:b/>
      <w:bCs/>
    </w:rPr>
  </w:style>
  <w:style w:type="character" w:styleId="Emphasis">
    <w:name w:val="Emphasis"/>
    <w:basedOn w:val="DefaultParagraphFont"/>
    <w:uiPriority w:val="20"/>
    <w:qFormat/>
    <w:rsid w:val="00F8791D"/>
    <w:rPr>
      <w:i/>
      <w:iCs/>
    </w:rPr>
  </w:style>
  <w:style w:type="character" w:customStyle="1" w:styleId="apple-converted-space">
    <w:name w:val="apple-converted-space"/>
    <w:basedOn w:val="DefaultParagraphFont"/>
    <w:rsid w:val="00F8791D"/>
  </w:style>
  <w:style w:type="paragraph" w:styleId="ListParagraph">
    <w:name w:val="List Paragraph"/>
    <w:basedOn w:val="Normal"/>
    <w:uiPriority w:val="34"/>
    <w:qFormat/>
    <w:rsid w:val="00777208"/>
    <w:pPr>
      <w:ind w:left="720"/>
      <w:contextualSpacing/>
    </w:pPr>
  </w:style>
  <w:style w:type="table" w:styleId="TableGrid">
    <w:name w:val="Table Grid"/>
    <w:basedOn w:val="TableNormal"/>
    <w:uiPriority w:val="59"/>
    <w:rsid w:val="0078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7810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cp:lastPrinted>2019-10-30T05:47:00Z</cp:lastPrinted>
  <dcterms:created xsi:type="dcterms:W3CDTF">2019-10-30T05:40:00Z</dcterms:created>
  <dcterms:modified xsi:type="dcterms:W3CDTF">2020-02-21T09:42:00Z</dcterms:modified>
</cp:coreProperties>
</file>