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4FF" w:rsidRDefault="00F864FF" w:rsidP="009F6B38">
      <w:pPr>
        <w:spacing w:line="312" w:lineRule="auto"/>
        <w:jc w:val="center"/>
        <w:rPr>
          <w:rFonts w:ascii="Times New Roman" w:hAnsi="Times New Roman"/>
          <w:b/>
        </w:rPr>
      </w:pPr>
      <w:r w:rsidRPr="00FE5FC6">
        <w:rPr>
          <w:rFonts w:ascii="Times New Roman" w:hAnsi="Times New Roman"/>
          <w:b/>
        </w:rPr>
        <w:t xml:space="preserve">QUY </w:t>
      </w:r>
      <w:r w:rsidR="00D039A2">
        <w:rPr>
          <w:rFonts w:ascii="Times New Roman" w:hAnsi="Times New Roman"/>
          <w:b/>
        </w:rPr>
        <w:t>ĐỊNH</w:t>
      </w:r>
    </w:p>
    <w:p w:rsidR="00F864FF" w:rsidRDefault="00D039A2" w:rsidP="009F6B38">
      <w:pPr>
        <w:spacing w:line="312" w:lineRule="auto"/>
        <w:jc w:val="center"/>
        <w:rPr>
          <w:rFonts w:ascii="Times New Roman" w:hAnsi="Times New Roman"/>
          <w:b/>
          <w:bCs/>
        </w:rPr>
      </w:pPr>
      <w:r>
        <w:rPr>
          <w:rFonts w:ascii="Times New Roman" w:hAnsi="Times New Roman"/>
          <w:b/>
          <w:bCs/>
        </w:rPr>
        <w:t xml:space="preserve">VỀ </w:t>
      </w:r>
      <w:r w:rsidR="00F864FF" w:rsidRPr="00370B48">
        <w:rPr>
          <w:rFonts w:ascii="Times New Roman" w:hAnsi="Times New Roman"/>
          <w:b/>
          <w:bCs/>
        </w:rPr>
        <w:t xml:space="preserve">CÔNG KHAI TÀI CHÍNH </w:t>
      </w:r>
    </w:p>
    <w:p w:rsidR="009F6B38" w:rsidRPr="00D039A2" w:rsidRDefault="007F4DB4" w:rsidP="00D039A2">
      <w:pPr>
        <w:spacing w:line="312" w:lineRule="auto"/>
        <w:jc w:val="center"/>
        <w:rPr>
          <w:rFonts w:ascii="Times New Roman" w:hAnsi="Times New Roman"/>
          <w:bCs/>
          <w:i/>
        </w:rPr>
      </w:pPr>
      <w:r w:rsidRPr="007F4DB4">
        <w:rPr>
          <w:rFonts w:ascii="Times New Roman" w:hAnsi="Times New Roman"/>
          <w:b/>
          <w:bCs/>
          <w:i/>
          <w:noProof/>
        </w:rPr>
        <w:pict>
          <v:line id="Straight Connector 1" o:spid="_x0000_s1026" style="position:absolute;left:0;text-align:left;z-index:251659264;visibility:visible;mso-height-relative:margin" from="187.95pt,37.1pt" to="265.2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" strokecolor="#4579b8 [3044]"/>
        </w:pict>
      </w:r>
      <w:r w:rsidR="00F864FF" w:rsidRPr="00D753F8">
        <w:rPr>
          <w:rFonts w:ascii="Times New Roman" w:hAnsi="Times New Roman"/>
          <w:b/>
          <w:bCs/>
          <w:i/>
        </w:rPr>
        <w:t>(</w:t>
      </w:r>
      <w:r w:rsidR="00F864FF" w:rsidRPr="00D753F8">
        <w:rPr>
          <w:rFonts w:ascii="Times New Roman" w:hAnsi="Times New Roman"/>
          <w:bCs/>
          <w:i/>
        </w:rPr>
        <w:t>Ban hành kèm theo Quyết Định s</w:t>
      </w:r>
      <w:r w:rsidR="006E2B68">
        <w:rPr>
          <w:rFonts w:ascii="Times New Roman" w:hAnsi="Times New Roman"/>
          <w:bCs/>
          <w:i/>
        </w:rPr>
        <w:t>ố</w:t>
      </w:r>
      <w:r w:rsidR="00B03D5A">
        <w:rPr>
          <w:rFonts w:ascii="Times New Roman" w:hAnsi="Times New Roman"/>
          <w:bCs/>
          <w:i/>
        </w:rPr>
        <w:t xml:space="preserve"> 332</w:t>
      </w:r>
      <w:r w:rsidR="00D753F8">
        <w:rPr>
          <w:rFonts w:ascii="Times New Roman" w:hAnsi="Times New Roman"/>
          <w:bCs/>
          <w:i/>
        </w:rPr>
        <w:t xml:space="preserve">/QĐ-THCBQ ngày </w:t>
      </w:r>
      <w:r w:rsidR="00B03D5A">
        <w:rPr>
          <w:rFonts w:ascii="Times New Roman" w:hAnsi="Times New Roman"/>
          <w:bCs/>
          <w:i/>
        </w:rPr>
        <w:t xml:space="preserve"> 18 </w:t>
      </w:r>
      <w:r w:rsidR="00D753F8">
        <w:rPr>
          <w:rFonts w:ascii="Times New Roman" w:hAnsi="Times New Roman"/>
          <w:bCs/>
          <w:i/>
        </w:rPr>
        <w:t>/</w:t>
      </w:r>
      <w:r w:rsidR="00404A8B">
        <w:rPr>
          <w:rFonts w:ascii="Times New Roman" w:hAnsi="Times New Roman"/>
          <w:bCs/>
          <w:i/>
        </w:rPr>
        <w:t xml:space="preserve">10 </w:t>
      </w:r>
      <w:r w:rsidR="00E359A9">
        <w:rPr>
          <w:rFonts w:ascii="Times New Roman" w:hAnsi="Times New Roman"/>
          <w:bCs/>
          <w:i/>
        </w:rPr>
        <w:t>/20</w:t>
      </w:r>
      <w:r w:rsidR="00D039A2">
        <w:rPr>
          <w:rFonts w:ascii="Times New Roman" w:hAnsi="Times New Roman"/>
          <w:bCs/>
          <w:i/>
        </w:rPr>
        <w:t>20</w:t>
      </w:r>
      <w:r w:rsidR="00F864FF" w:rsidRPr="00D753F8">
        <w:rPr>
          <w:rFonts w:ascii="Times New Roman" w:hAnsi="Times New Roman"/>
          <w:bCs/>
          <w:i/>
        </w:rPr>
        <w:t xml:space="preserve"> của Trường Tiểu học Cao Bá Quát)</w:t>
      </w:r>
      <w:bookmarkStart w:id="0" w:name="chuong_1"/>
    </w:p>
    <w:p w:rsidR="006E2B68" w:rsidRPr="00076E14" w:rsidRDefault="006E2B68" w:rsidP="003A14D2">
      <w:pPr>
        <w:shd w:val="clear" w:color="auto" w:fill="FFFFFF"/>
        <w:spacing w:before="120" w:line="312" w:lineRule="auto"/>
        <w:jc w:val="center"/>
        <w:rPr>
          <w:rFonts w:ascii="Times New Roman" w:hAnsi="Times New Roman"/>
          <w:color w:val="000000"/>
        </w:rPr>
      </w:pPr>
      <w:r w:rsidRPr="00076E14">
        <w:rPr>
          <w:rFonts w:ascii="Times New Roman" w:hAnsi="Times New Roman"/>
          <w:b/>
          <w:bCs/>
          <w:color w:val="000000"/>
          <w:lang w:val="vi-VN"/>
        </w:rPr>
        <w:t>Chương I</w:t>
      </w:r>
      <w:bookmarkEnd w:id="0"/>
    </w:p>
    <w:p w:rsidR="006E2B68" w:rsidRPr="006E2B68" w:rsidRDefault="006E2B68" w:rsidP="003A14D2">
      <w:pPr>
        <w:shd w:val="clear" w:color="auto" w:fill="FFFFFF"/>
        <w:spacing w:after="120" w:line="312" w:lineRule="auto"/>
        <w:jc w:val="center"/>
        <w:rPr>
          <w:rFonts w:ascii="Times New Roman" w:hAnsi="Times New Roman"/>
          <w:color w:val="000000"/>
        </w:rPr>
      </w:pPr>
      <w:bookmarkStart w:id="1" w:name="chuong_1_name"/>
      <w:r w:rsidRPr="006E2B68">
        <w:rPr>
          <w:rFonts w:ascii="Times New Roman" w:hAnsi="Times New Roman"/>
          <w:b/>
          <w:bCs/>
          <w:color w:val="000000"/>
          <w:lang w:val="vi-VN"/>
        </w:rPr>
        <w:t>QUY ĐỊNH CHUNG</w:t>
      </w:r>
      <w:bookmarkEnd w:id="1"/>
    </w:p>
    <w:p w:rsidR="006E2B68" w:rsidRPr="006E2B68" w:rsidRDefault="006E2B68" w:rsidP="003A14D2">
      <w:pPr>
        <w:shd w:val="clear" w:color="auto" w:fill="FFFFFF"/>
        <w:spacing w:line="312" w:lineRule="auto"/>
        <w:ind w:firstLine="720"/>
        <w:jc w:val="both"/>
        <w:rPr>
          <w:rFonts w:ascii="Times New Roman" w:hAnsi="Times New Roman"/>
          <w:color w:val="000000"/>
        </w:rPr>
      </w:pPr>
      <w:bookmarkStart w:id="2" w:name="dieu_1_1"/>
      <w:r w:rsidRPr="006E2B68">
        <w:rPr>
          <w:rFonts w:ascii="Times New Roman" w:hAnsi="Times New Roman"/>
          <w:b/>
          <w:bCs/>
          <w:color w:val="000000"/>
          <w:lang w:val="vi-VN"/>
        </w:rPr>
        <w:t>Điều 1. Phạm vi điều chỉnh và đối tượng áp dụng</w:t>
      </w:r>
      <w:bookmarkEnd w:id="2"/>
    </w:p>
    <w:p w:rsidR="006E2B68" w:rsidRPr="006E2B68" w:rsidRDefault="006E2B68" w:rsidP="00D039A2">
      <w:pPr>
        <w:shd w:val="clear" w:color="auto" w:fill="FFFFFF"/>
        <w:spacing w:line="312" w:lineRule="auto"/>
        <w:ind w:firstLine="720"/>
        <w:jc w:val="both"/>
        <w:rPr>
          <w:rFonts w:ascii="Times New Roman" w:hAnsi="Times New Roman"/>
          <w:color w:val="000000"/>
        </w:rPr>
      </w:pPr>
      <w:r w:rsidRPr="006E2B68">
        <w:rPr>
          <w:rFonts w:ascii="Times New Roman" w:hAnsi="Times New Roman"/>
          <w:color w:val="000000"/>
          <w:lang w:val="vi-VN"/>
        </w:rPr>
        <w:t>1. Quy chế này quy định về thực hiện công khai về cam kết thu chi tài chính.</w:t>
      </w:r>
    </w:p>
    <w:p w:rsidR="006E2B68" w:rsidRPr="006E2B68" w:rsidRDefault="006E2B68" w:rsidP="00D039A2">
      <w:pPr>
        <w:shd w:val="clear" w:color="auto" w:fill="FFFFFF"/>
        <w:spacing w:line="312" w:lineRule="auto"/>
        <w:ind w:firstLine="720"/>
        <w:jc w:val="both"/>
        <w:rPr>
          <w:rFonts w:ascii="Times New Roman" w:hAnsi="Times New Roman"/>
          <w:color w:val="000000"/>
        </w:rPr>
      </w:pPr>
      <w:r>
        <w:rPr>
          <w:rFonts w:ascii="Times New Roman" w:hAnsi="Times New Roman"/>
          <w:color w:val="000000"/>
          <w:lang w:val="vi-VN"/>
        </w:rPr>
        <w:t xml:space="preserve">2. Quy chế này áp dụng </w:t>
      </w:r>
      <w:r>
        <w:rPr>
          <w:rFonts w:ascii="Times New Roman" w:hAnsi="Times New Roman"/>
          <w:color w:val="000000"/>
        </w:rPr>
        <w:t xml:space="preserve">cho trường Tiểu học Cao bá Quát và </w:t>
      </w:r>
      <w:r w:rsidR="00D039A2">
        <w:rPr>
          <w:rFonts w:ascii="Times New Roman" w:hAnsi="Times New Roman"/>
          <w:color w:val="000000"/>
        </w:rPr>
        <w:t xml:space="preserve">những </w:t>
      </w:r>
      <w:r>
        <w:rPr>
          <w:rFonts w:ascii="Times New Roman" w:hAnsi="Times New Roman"/>
          <w:color w:val="000000"/>
        </w:rPr>
        <w:t xml:space="preserve"> tổ chức cá nhân có liên quan</w:t>
      </w:r>
      <w:r w:rsidR="00D039A2">
        <w:rPr>
          <w:rFonts w:ascii="Times New Roman" w:hAnsi="Times New Roman"/>
          <w:color w:val="000000"/>
        </w:rPr>
        <w:t>.</w:t>
      </w:r>
    </w:p>
    <w:p w:rsidR="006E2B68" w:rsidRPr="006E2B68" w:rsidRDefault="006E2B68" w:rsidP="003A14D2">
      <w:pPr>
        <w:shd w:val="clear" w:color="auto" w:fill="FFFFFF"/>
        <w:spacing w:line="312" w:lineRule="auto"/>
        <w:ind w:firstLine="720"/>
        <w:jc w:val="both"/>
        <w:rPr>
          <w:rFonts w:ascii="Times New Roman" w:hAnsi="Times New Roman"/>
          <w:color w:val="000000"/>
        </w:rPr>
      </w:pPr>
      <w:bookmarkStart w:id="3" w:name="dieu_2_1"/>
      <w:r w:rsidRPr="006E2B68">
        <w:rPr>
          <w:rFonts w:ascii="Times New Roman" w:hAnsi="Times New Roman"/>
          <w:b/>
          <w:bCs/>
          <w:color w:val="000000"/>
          <w:lang w:val="vi-VN"/>
        </w:rPr>
        <w:t>Điều 2. Mục tiêu thực hiện công khai</w:t>
      </w:r>
      <w:bookmarkEnd w:id="3"/>
    </w:p>
    <w:p w:rsidR="006E2B68" w:rsidRPr="006E2B68" w:rsidRDefault="006E2B68" w:rsidP="00D039A2">
      <w:pPr>
        <w:shd w:val="clear" w:color="auto" w:fill="FFFFFF"/>
        <w:spacing w:line="312" w:lineRule="auto"/>
        <w:ind w:firstLine="720"/>
        <w:jc w:val="both"/>
        <w:rPr>
          <w:rFonts w:ascii="Times New Roman" w:hAnsi="Times New Roman"/>
          <w:color w:val="000000"/>
        </w:rPr>
      </w:pPr>
      <w:r w:rsidRPr="006E2B68">
        <w:rPr>
          <w:rFonts w:ascii="Times New Roman" w:hAnsi="Times New Roman"/>
          <w:color w:val="000000"/>
          <w:lang w:val="vi-VN"/>
        </w:rPr>
        <w:t>1. Thực hiện công khai để người học, cơ quan quản lý nhà nước có thẩm quyền và xã hội tham gia giám sát và đánh giá các cơ sở giáo dục và đào tạo theo quy định của pháp luật.</w:t>
      </w:r>
    </w:p>
    <w:p w:rsidR="006E2B68" w:rsidRPr="006E2B68" w:rsidRDefault="006E2B68" w:rsidP="00D039A2">
      <w:pPr>
        <w:shd w:val="clear" w:color="auto" w:fill="FFFFFF"/>
        <w:spacing w:line="312" w:lineRule="auto"/>
        <w:ind w:firstLine="720"/>
        <w:jc w:val="both"/>
        <w:rPr>
          <w:rFonts w:ascii="Times New Roman" w:hAnsi="Times New Roman"/>
          <w:color w:val="000000"/>
        </w:rPr>
      </w:pPr>
      <w:r w:rsidRPr="006E2B68">
        <w:rPr>
          <w:rFonts w:ascii="Times New Roman" w:hAnsi="Times New Roman"/>
          <w:color w:val="000000"/>
          <w:lang w:val="vi-VN"/>
        </w:rPr>
        <w:t>2. Thực hiện công khai nhằm nâng cao tính minh bạch, phát huy dân chủ, tăng cường tính tự chủ và tự chịu trách nhiệm của các cơ sở giáo dục và đào tạo trong quản lý nguồn lực và đảm bảo chất lượng giáo dục và đào tạo.</w:t>
      </w:r>
    </w:p>
    <w:p w:rsidR="006E2B68" w:rsidRPr="006E2B68" w:rsidRDefault="006E2B68" w:rsidP="003A14D2">
      <w:pPr>
        <w:shd w:val="clear" w:color="auto" w:fill="FFFFFF"/>
        <w:spacing w:line="312" w:lineRule="auto"/>
        <w:ind w:firstLine="720"/>
        <w:jc w:val="both"/>
        <w:rPr>
          <w:rFonts w:ascii="Times New Roman" w:hAnsi="Times New Roman"/>
          <w:color w:val="000000"/>
        </w:rPr>
      </w:pPr>
      <w:bookmarkStart w:id="4" w:name="dieu_3_1"/>
      <w:r w:rsidRPr="006E2B68">
        <w:rPr>
          <w:rFonts w:ascii="Times New Roman" w:hAnsi="Times New Roman"/>
          <w:b/>
          <w:bCs/>
          <w:color w:val="000000"/>
          <w:lang w:val="vi-VN"/>
        </w:rPr>
        <w:t>Điều 3. Nguyên tắc thực hiện công khai</w:t>
      </w:r>
      <w:bookmarkEnd w:id="4"/>
    </w:p>
    <w:p w:rsidR="006E2B68" w:rsidRPr="006E2B68" w:rsidRDefault="006E2B68" w:rsidP="00D039A2">
      <w:pPr>
        <w:shd w:val="clear" w:color="auto" w:fill="FFFFFF"/>
        <w:spacing w:line="312" w:lineRule="auto"/>
        <w:ind w:firstLine="720"/>
        <w:jc w:val="both"/>
        <w:rPr>
          <w:rFonts w:ascii="Times New Roman" w:hAnsi="Times New Roman"/>
          <w:color w:val="000000"/>
        </w:rPr>
      </w:pPr>
      <w:r w:rsidRPr="006E2B68">
        <w:rPr>
          <w:rFonts w:ascii="Times New Roman" w:hAnsi="Times New Roman"/>
          <w:color w:val="000000"/>
          <w:lang w:val="vi-VN"/>
        </w:rPr>
        <w:t xml:space="preserve">1. Việc thực hiện công khai của </w:t>
      </w:r>
      <w:r>
        <w:rPr>
          <w:rFonts w:ascii="Times New Roman" w:hAnsi="Times New Roman"/>
          <w:color w:val="000000"/>
        </w:rPr>
        <w:t xml:space="preserve">trường </w:t>
      </w:r>
      <w:r w:rsidRPr="006E2B68">
        <w:rPr>
          <w:rFonts w:ascii="Times New Roman" w:hAnsi="Times New Roman"/>
          <w:color w:val="000000"/>
          <w:lang w:val="vi-VN"/>
        </w:rPr>
        <w:t xml:space="preserve"> phải đảm bảo đầy đủ các nội dung, hình thức và thời điểm công khai quy định tại Quy chế này.</w:t>
      </w:r>
    </w:p>
    <w:p w:rsidR="006E2B68" w:rsidRPr="006E2B68" w:rsidRDefault="006E2B68" w:rsidP="00D039A2">
      <w:pPr>
        <w:shd w:val="clear" w:color="auto" w:fill="FFFFFF"/>
        <w:spacing w:line="312" w:lineRule="auto"/>
        <w:ind w:firstLine="720"/>
        <w:jc w:val="both"/>
        <w:rPr>
          <w:rFonts w:ascii="Times New Roman" w:hAnsi="Times New Roman"/>
          <w:color w:val="000000"/>
        </w:rPr>
      </w:pPr>
      <w:r w:rsidRPr="006E2B68">
        <w:rPr>
          <w:rFonts w:ascii="Times New Roman" w:hAnsi="Times New Roman"/>
          <w:color w:val="000000"/>
          <w:lang w:val="vi-VN"/>
        </w:rPr>
        <w:t xml:space="preserve">2. Thông tin được công khai </w:t>
      </w:r>
      <w:r>
        <w:rPr>
          <w:rFonts w:ascii="Times New Roman" w:hAnsi="Times New Roman"/>
          <w:color w:val="000000"/>
        </w:rPr>
        <w:t>trường</w:t>
      </w:r>
      <w:r w:rsidRPr="006E2B68">
        <w:rPr>
          <w:rFonts w:ascii="Times New Roman" w:hAnsi="Times New Roman"/>
          <w:color w:val="000000"/>
          <w:lang w:val="vi-VN"/>
        </w:rPr>
        <w:t xml:space="preserve"> và trên các trang thông tin điện tử </w:t>
      </w:r>
      <w:r>
        <w:rPr>
          <w:rFonts w:ascii="Times New Roman" w:hAnsi="Times New Roman"/>
          <w:color w:val="000000"/>
        </w:rPr>
        <w:t xml:space="preserve"> cảu trường </w:t>
      </w:r>
      <w:r w:rsidRPr="006E2B68">
        <w:rPr>
          <w:rFonts w:ascii="Times New Roman" w:hAnsi="Times New Roman"/>
          <w:color w:val="000000"/>
          <w:lang w:val="vi-VN"/>
        </w:rPr>
        <w:t>theo quy định tại Quy chế này phải chính xác, đầy đủ, kịp thời và dễ dàng tiếp cận.</w:t>
      </w:r>
    </w:p>
    <w:p w:rsidR="006E2B68" w:rsidRPr="006E2B68" w:rsidRDefault="009F6B38" w:rsidP="009F6B38">
      <w:pPr>
        <w:shd w:val="clear" w:color="auto" w:fill="FFFFFF"/>
        <w:spacing w:line="312" w:lineRule="auto"/>
        <w:jc w:val="center"/>
        <w:rPr>
          <w:rFonts w:ascii="Times New Roman" w:hAnsi="Times New Roman"/>
          <w:color w:val="000000"/>
        </w:rPr>
      </w:pPr>
      <w:bookmarkStart w:id="5" w:name="chuong_2"/>
      <w:r>
        <w:rPr>
          <w:rFonts w:ascii="Times New Roman" w:hAnsi="Times New Roman"/>
          <w:b/>
          <w:bCs/>
          <w:color w:val="000000"/>
        </w:rPr>
        <w:t>CHƯƠNG</w:t>
      </w:r>
      <w:r w:rsidR="006E2B68" w:rsidRPr="006E2B68">
        <w:rPr>
          <w:rFonts w:ascii="Times New Roman" w:hAnsi="Times New Roman"/>
          <w:b/>
          <w:bCs/>
          <w:color w:val="000000"/>
          <w:lang w:val="vi-VN"/>
        </w:rPr>
        <w:t xml:space="preserve"> II</w:t>
      </w:r>
      <w:bookmarkEnd w:id="5"/>
    </w:p>
    <w:p w:rsidR="006E2B68" w:rsidRPr="006E2B68" w:rsidRDefault="006E2B68" w:rsidP="003A14D2">
      <w:pPr>
        <w:shd w:val="clear" w:color="auto" w:fill="FFFFFF"/>
        <w:spacing w:after="120" w:line="312" w:lineRule="auto"/>
        <w:jc w:val="center"/>
        <w:rPr>
          <w:rFonts w:ascii="Times New Roman" w:hAnsi="Times New Roman"/>
          <w:color w:val="000000"/>
        </w:rPr>
      </w:pPr>
      <w:bookmarkStart w:id="6" w:name="chuong_2_name"/>
      <w:r w:rsidRPr="006E2B68">
        <w:rPr>
          <w:rFonts w:ascii="Times New Roman" w:hAnsi="Times New Roman"/>
          <w:b/>
          <w:bCs/>
          <w:color w:val="000000"/>
          <w:lang w:val="vi-VN"/>
        </w:rPr>
        <w:t>NỘI DUNG THỰC HIỆN CÔNG KHAI</w:t>
      </w:r>
      <w:bookmarkEnd w:id="6"/>
    </w:p>
    <w:p w:rsidR="006E2B68" w:rsidRPr="006E2B68" w:rsidRDefault="006E2B68" w:rsidP="003A14D2">
      <w:pPr>
        <w:shd w:val="clear" w:color="auto" w:fill="FFFFFF"/>
        <w:spacing w:line="312" w:lineRule="auto"/>
        <w:ind w:firstLine="720"/>
        <w:jc w:val="both"/>
        <w:rPr>
          <w:rFonts w:ascii="Times New Roman" w:hAnsi="Times New Roman"/>
          <w:color w:val="000000"/>
        </w:rPr>
      </w:pPr>
      <w:bookmarkStart w:id="7" w:name="dieu_5"/>
      <w:r>
        <w:rPr>
          <w:rFonts w:ascii="Times New Roman" w:hAnsi="Times New Roman"/>
          <w:b/>
          <w:bCs/>
          <w:color w:val="000000"/>
          <w:lang w:val="vi-VN"/>
        </w:rPr>
        <w:t xml:space="preserve">Điều </w:t>
      </w:r>
      <w:r>
        <w:rPr>
          <w:rFonts w:ascii="Times New Roman" w:hAnsi="Times New Roman"/>
          <w:b/>
          <w:bCs/>
          <w:color w:val="000000"/>
        </w:rPr>
        <w:t>4</w:t>
      </w:r>
      <w:r w:rsidRPr="006E2B68">
        <w:rPr>
          <w:rFonts w:ascii="Times New Roman" w:hAnsi="Times New Roman"/>
          <w:b/>
          <w:bCs/>
          <w:color w:val="000000"/>
          <w:lang w:val="vi-VN"/>
        </w:rPr>
        <w:t>.</w:t>
      </w:r>
      <w:bookmarkEnd w:id="7"/>
      <w:r w:rsidRPr="006E2B68">
        <w:rPr>
          <w:rFonts w:ascii="Times New Roman" w:hAnsi="Times New Roman"/>
          <w:color w:val="000000"/>
          <w:lang w:val="vi-VN"/>
        </w:rPr>
        <w:t xml:space="preserve"> Công khai thu chi tài chính:</w:t>
      </w:r>
    </w:p>
    <w:p w:rsidR="006E2B68" w:rsidRPr="006E2B68" w:rsidRDefault="006E2B68" w:rsidP="00D039A2">
      <w:pPr>
        <w:shd w:val="clear" w:color="auto" w:fill="FFFFFF"/>
        <w:spacing w:line="312" w:lineRule="auto"/>
        <w:ind w:firstLine="720"/>
        <w:jc w:val="both"/>
        <w:rPr>
          <w:rFonts w:ascii="Times New Roman" w:hAnsi="Times New Roman"/>
          <w:color w:val="000000"/>
        </w:rPr>
      </w:pPr>
      <w:r>
        <w:rPr>
          <w:rFonts w:ascii="Times New Roman" w:hAnsi="Times New Roman"/>
          <w:color w:val="000000"/>
        </w:rPr>
        <w:t xml:space="preserve"> -</w:t>
      </w:r>
      <w:r w:rsidR="003A14D2">
        <w:rPr>
          <w:rFonts w:ascii="Times New Roman" w:hAnsi="Times New Roman"/>
          <w:color w:val="000000"/>
        </w:rPr>
        <w:t xml:space="preserve"> </w:t>
      </w:r>
      <w:r w:rsidRPr="006E2B68">
        <w:rPr>
          <w:rFonts w:ascii="Times New Roman" w:hAnsi="Times New Roman"/>
          <w:color w:val="000000"/>
          <w:lang w:val="vi-VN"/>
        </w:rPr>
        <w:t>Thực hiện như quy định tại điểm a, c, d, đ củ</w:t>
      </w:r>
      <w:r>
        <w:rPr>
          <w:rFonts w:ascii="Times New Roman" w:hAnsi="Times New Roman"/>
          <w:color w:val="000000"/>
          <w:lang w:val="vi-VN"/>
        </w:rPr>
        <w:t>a khoản 3 Điều 4 của</w:t>
      </w:r>
      <w:r w:rsidR="008E7837">
        <w:rPr>
          <w:rFonts w:ascii="Times New Roman" w:hAnsi="Times New Roman"/>
          <w:color w:val="000000"/>
        </w:rPr>
        <w:t xml:space="preserve"> thông tư số 36/2017/TT-BGD ĐT ngày 28/ 12 /2017 Thông tư ban hành quy chế  thực hiện công khai đối với cơ sở giáo dục và đào tạo thuộc hệ thống giáo dục quốc dân</w:t>
      </w:r>
      <w:r>
        <w:rPr>
          <w:rFonts w:ascii="Times New Roman" w:hAnsi="Times New Roman"/>
          <w:bCs/>
          <w:color w:val="000000"/>
        </w:rPr>
        <w:t>.Cụ thể:</w:t>
      </w:r>
    </w:p>
    <w:p w:rsidR="006E2B68" w:rsidRPr="006E2B68" w:rsidRDefault="006E2B68" w:rsidP="00D039A2">
      <w:pPr>
        <w:shd w:val="clear" w:color="auto" w:fill="FFFFFF"/>
        <w:spacing w:line="312" w:lineRule="auto"/>
        <w:ind w:firstLine="720"/>
        <w:jc w:val="both"/>
        <w:rPr>
          <w:rFonts w:ascii="Times New Roman" w:hAnsi="Times New Roman"/>
          <w:color w:val="000000"/>
        </w:rPr>
      </w:pPr>
      <w:r w:rsidRPr="006E2B68">
        <w:rPr>
          <w:rFonts w:ascii="Times New Roman" w:hAnsi="Times New Roman"/>
          <w:color w:val="000000"/>
          <w:lang w:val="vi-VN"/>
        </w:rPr>
        <w:t>a) Tình h</w:t>
      </w:r>
      <w:r>
        <w:rPr>
          <w:rFonts w:ascii="Times New Roman" w:hAnsi="Times New Roman"/>
          <w:color w:val="000000"/>
          <w:lang w:val="vi-VN"/>
        </w:rPr>
        <w:t xml:space="preserve">ình tài chính của </w:t>
      </w:r>
      <w:r>
        <w:rPr>
          <w:rFonts w:ascii="Times New Roman" w:hAnsi="Times New Roman"/>
          <w:color w:val="000000"/>
        </w:rPr>
        <w:t>nhà trường</w:t>
      </w:r>
      <w:r w:rsidRPr="006E2B68">
        <w:rPr>
          <w:rFonts w:ascii="Times New Roman" w:hAnsi="Times New Roman"/>
          <w:color w:val="000000"/>
          <w:lang w:val="vi-VN"/>
        </w:rPr>
        <w:t>:</w:t>
      </w:r>
    </w:p>
    <w:p w:rsidR="00693E5A" w:rsidRDefault="00157A46" w:rsidP="00D039A2">
      <w:pPr>
        <w:shd w:val="clear" w:color="auto" w:fill="FFFFFF"/>
        <w:spacing w:line="312" w:lineRule="auto"/>
        <w:ind w:firstLine="720"/>
        <w:jc w:val="both"/>
        <w:rPr>
          <w:rFonts w:ascii="Times New Roman" w:hAnsi="Times New Roman"/>
          <w:color w:val="000000"/>
        </w:rPr>
      </w:pPr>
      <w:r>
        <w:rPr>
          <w:rFonts w:ascii="Times New Roman" w:hAnsi="Times New Roman"/>
          <w:color w:val="000000"/>
        </w:rPr>
        <w:t xml:space="preserve">- </w:t>
      </w:r>
      <w:r w:rsidR="008A5ED6" w:rsidRPr="00122B47">
        <w:rPr>
          <w:rFonts w:ascii="Times New Roman" w:hAnsi="Times New Roman"/>
          <w:color w:val="000000"/>
        </w:rPr>
        <w:t>Công khai dự toán ngân sách</w:t>
      </w:r>
      <w:r w:rsidR="008A5ED6">
        <w:rPr>
          <w:rFonts w:ascii="Times New Roman" w:hAnsi="Times New Roman"/>
          <w:color w:val="000000"/>
        </w:rPr>
        <w:t xml:space="preserve">: </w:t>
      </w:r>
      <w:r w:rsidR="008A5ED6" w:rsidRPr="00122B47">
        <w:rPr>
          <w:rFonts w:ascii="Times New Roman" w:hAnsi="Times New Roman"/>
          <w:color w:val="000000"/>
        </w:rPr>
        <w:t xml:space="preserve">Công khai dự toán thu - chi ngân sách </w:t>
      </w:r>
      <w:r w:rsidR="008A5ED6">
        <w:rPr>
          <w:rFonts w:ascii="Times New Roman" w:hAnsi="Times New Roman"/>
          <w:color w:val="000000"/>
        </w:rPr>
        <w:t xml:space="preserve">nhà nước, kể cả phần điều chỉnh </w:t>
      </w:r>
      <w:r w:rsidR="008A5ED6" w:rsidRPr="00122B47">
        <w:rPr>
          <w:rFonts w:ascii="Times New Roman" w:hAnsi="Times New Roman"/>
          <w:color w:val="000000"/>
        </w:rPr>
        <w:t xml:space="preserve">giảm hoặc bổ sung (nếu có) đã được cấp có thẩm </w:t>
      </w:r>
      <w:r w:rsidR="008A5ED6" w:rsidRPr="00122B47">
        <w:rPr>
          <w:rFonts w:ascii="Times New Roman" w:hAnsi="Times New Roman"/>
          <w:color w:val="000000"/>
        </w:rPr>
        <w:lastRenderedPageBreak/>
        <w:t>quyền giao và nguồn kinh phí</w:t>
      </w:r>
      <w:r w:rsidR="00693E5A">
        <w:rPr>
          <w:rFonts w:ascii="Times New Roman" w:hAnsi="Times New Roman"/>
          <w:color w:val="000000"/>
        </w:rPr>
        <w:t xml:space="preserve"> khác</w:t>
      </w:r>
      <w:r w:rsidR="008A5ED6">
        <w:rPr>
          <w:rFonts w:ascii="Times New Roman" w:hAnsi="Times New Roman"/>
          <w:color w:val="000000"/>
        </w:rPr>
        <w:t>.</w:t>
      </w:r>
      <w:r w:rsidR="006E2B68" w:rsidRPr="006E2B68">
        <w:rPr>
          <w:rFonts w:ascii="Times New Roman" w:hAnsi="Times New Roman"/>
          <w:color w:val="000000"/>
          <w:lang w:val="vi-VN"/>
        </w:rPr>
        <w:t>Thực hiện niêm yết các biểu mẫu công khai dự toán, quyết toán thu chi tài chính theo các văn bản quy định hiện hành</w:t>
      </w:r>
      <w:r w:rsidR="008A5ED6">
        <w:rPr>
          <w:rFonts w:ascii="Times New Roman" w:hAnsi="Times New Roman"/>
          <w:color w:val="000000"/>
          <w:lang w:val="vi-VN"/>
        </w:rPr>
        <w:t xml:space="preserve"> về công khai quản lý tài chính</w:t>
      </w:r>
      <w:r w:rsidR="003A14D2">
        <w:rPr>
          <w:rFonts w:ascii="Times New Roman" w:hAnsi="Times New Roman"/>
          <w:color w:val="000000"/>
        </w:rPr>
        <w:t xml:space="preserve"> </w:t>
      </w:r>
      <w:r w:rsidR="00693E5A" w:rsidRPr="00122B47">
        <w:rPr>
          <w:rFonts w:ascii="Times New Roman" w:hAnsi="Times New Roman"/>
          <w:color w:val="000000"/>
        </w:rPr>
        <w:t>(</w:t>
      </w:r>
      <w:r w:rsidR="00693E5A" w:rsidRPr="00122B47">
        <w:rPr>
          <w:rFonts w:ascii="Times New Roman" w:hAnsi="Times New Roman"/>
          <w:i/>
          <w:iCs/>
          <w:color w:val="000000"/>
        </w:rPr>
        <w:t>Mẫu biểu số 02 ban hành kèm theo Thông tư 61</w:t>
      </w:r>
      <w:r w:rsidR="00693E5A" w:rsidRPr="00122B47">
        <w:rPr>
          <w:rFonts w:ascii="Times New Roman" w:hAnsi="Times New Roman"/>
          <w:color w:val="000000"/>
        </w:rPr>
        <w:t>).</w:t>
      </w:r>
    </w:p>
    <w:p w:rsidR="006E2B68" w:rsidRDefault="00693E5A" w:rsidP="00D039A2">
      <w:pPr>
        <w:shd w:val="clear" w:color="auto" w:fill="FFFFFF"/>
        <w:spacing w:line="312" w:lineRule="auto"/>
        <w:ind w:firstLine="720"/>
        <w:jc w:val="both"/>
        <w:rPr>
          <w:rFonts w:ascii="Times New Roman" w:hAnsi="Times New Roman"/>
          <w:color w:val="000000"/>
        </w:rPr>
      </w:pPr>
      <w:r>
        <w:rPr>
          <w:rFonts w:ascii="Times New Roman" w:hAnsi="Times New Roman"/>
          <w:color w:val="000000"/>
        </w:rPr>
        <w:t xml:space="preserve">- </w:t>
      </w:r>
      <w:r w:rsidRPr="00122B47">
        <w:rPr>
          <w:rFonts w:ascii="Times New Roman" w:hAnsi="Times New Roman"/>
          <w:color w:val="000000"/>
        </w:rPr>
        <w:t>Công khai số liệu và thuyết minh tình hình thực hiện dự toán ngân sách nhà nước (quý, 6 tháng, năm)</w:t>
      </w:r>
      <w:r>
        <w:rPr>
          <w:rFonts w:ascii="Times New Roman" w:hAnsi="Times New Roman"/>
          <w:color w:val="000000"/>
        </w:rPr>
        <w:t>.</w:t>
      </w:r>
      <w:r w:rsidR="003A14D2">
        <w:rPr>
          <w:rFonts w:ascii="Times New Roman" w:hAnsi="Times New Roman"/>
          <w:color w:val="000000"/>
        </w:rPr>
        <w:t xml:space="preserve"> </w:t>
      </w:r>
      <w:r w:rsidRPr="00122B47">
        <w:rPr>
          <w:rFonts w:ascii="Times New Roman" w:hAnsi="Times New Roman"/>
          <w:color w:val="000000"/>
        </w:rPr>
        <w:t>Công khai thuyết minh tình hình thực hiện dự toán ngân sách nhà nước (quý, 6 tháng, năm) đã được phê duyệt.Công khai số liệu thực hiện dự toán ngân sách nhà nước (quý, 6 thá</w:t>
      </w:r>
      <w:r>
        <w:rPr>
          <w:rFonts w:ascii="Times New Roman" w:hAnsi="Times New Roman"/>
          <w:color w:val="000000"/>
        </w:rPr>
        <w:t>ng, năm) đã được phê duyệt (</w:t>
      </w:r>
      <w:r w:rsidRPr="00693E5A">
        <w:rPr>
          <w:rFonts w:ascii="Times New Roman" w:hAnsi="Times New Roman"/>
          <w:i/>
          <w:color w:val="000000"/>
        </w:rPr>
        <w:t>Mẫu biểu số 03 ban hành kèm theo Thông tư 61</w:t>
      </w:r>
      <w:r w:rsidRPr="00122B47">
        <w:rPr>
          <w:rFonts w:ascii="Times New Roman" w:hAnsi="Times New Roman"/>
          <w:color w:val="000000"/>
        </w:rPr>
        <w:t>).</w:t>
      </w:r>
    </w:p>
    <w:p w:rsidR="00693E5A" w:rsidRPr="008A5ED6" w:rsidRDefault="00693E5A" w:rsidP="00D039A2">
      <w:pPr>
        <w:shd w:val="clear" w:color="auto" w:fill="FFFFFF"/>
        <w:spacing w:line="312" w:lineRule="auto"/>
        <w:ind w:firstLine="720"/>
        <w:jc w:val="both"/>
        <w:rPr>
          <w:rFonts w:ascii="Times New Roman" w:hAnsi="Times New Roman"/>
          <w:color w:val="000000"/>
        </w:rPr>
      </w:pPr>
      <w:r>
        <w:rPr>
          <w:rFonts w:ascii="Times New Roman" w:hAnsi="Times New Roman"/>
          <w:color w:val="000000"/>
        </w:rPr>
        <w:t>-</w:t>
      </w:r>
      <w:r w:rsidRPr="00122B47">
        <w:rPr>
          <w:rFonts w:ascii="Times New Roman" w:hAnsi="Times New Roman"/>
          <w:color w:val="000000"/>
        </w:rPr>
        <w:t xml:space="preserve"> Công khai quyết toán ngân sách nhà nước</w:t>
      </w:r>
      <w:r>
        <w:rPr>
          <w:rFonts w:ascii="Times New Roman" w:hAnsi="Times New Roman"/>
          <w:color w:val="000000"/>
        </w:rPr>
        <w:t>:</w:t>
      </w:r>
      <w:r w:rsidRPr="00122B47">
        <w:rPr>
          <w:rFonts w:ascii="Times New Roman" w:hAnsi="Times New Roman"/>
          <w:color w:val="000000"/>
        </w:rPr>
        <w:t xml:space="preserve"> Công khai thuyết minh quyết toán ngân sách nhà nước đã được cấp có thẩm quyền phê duyệt. Công khai số liệu quyết toán ngân sách nhà nước (</w:t>
      </w:r>
      <w:r w:rsidRPr="00122B47">
        <w:rPr>
          <w:rFonts w:ascii="Times New Roman" w:hAnsi="Times New Roman"/>
          <w:i/>
          <w:iCs/>
          <w:color w:val="000000"/>
        </w:rPr>
        <w:t xml:space="preserve">theo Mẫu biểu số 4, Mẫu biểu số 5 ban hành kèm theo Thông tư </w:t>
      </w:r>
      <w:r>
        <w:rPr>
          <w:rFonts w:ascii="Times New Roman" w:hAnsi="Times New Roman"/>
          <w:i/>
          <w:iCs/>
          <w:color w:val="000000"/>
        </w:rPr>
        <w:t>61</w:t>
      </w:r>
      <w:r w:rsidRPr="00122B47">
        <w:rPr>
          <w:rFonts w:ascii="Times New Roman" w:hAnsi="Times New Roman"/>
          <w:color w:val="000000"/>
        </w:rPr>
        <w:t>).</w:t>
      </w:r>
    </w:p>
    <w:p w:rsidR="006E2B68" w:rsidRPr="006E2B68" w:rsidRDefault="00157A46" w:rsidP="00D039A2">
      <w:pPr>
        <w:shd w:val="clear" w:color="auto" w:fill="FFFFFF"/>
        <w:spacing w:line="312" w:lineRule="auto"/>
        <w:ind w:firstLine="720"/>
        <w:jc w:val="both"/>
        <w:rPr>
          <w:rFonts w:ascii="Times New Roman" w:hAnsi="Times New Roman"/>
          <w:color w:val="000000"/>
        </w:rPr>
      </w:pPr>
      <w:r>
        <w:rPr>
          <w:rFonts w:ascii="Times New Roman" w:hAnsi="Times New Roman"/>
          <w:color w:val="000000"/>
        </w:rPr>
        <w:t xml:space="preserve">- </w:t>
      </w:r>
      <w:r w:rsidR="008E7837">
        <w:rPr>
          <w:rFonts w:ascii="Times New Roman" w:hAnsi="Times New Roman"/>
          <w:color w:val="000000"/>
        </w:rPr>
        <w:t>Công khai mức thu h</w:t>
      </w:r>
      <w:r w:rsidR="006E2B68" w:rsidRPr="006E2B68">
        <w:rPr>
          <w:rFonts w:ascii="Times New Roman" w:hAnsi="Times New Roman"/>
          <w:color w:val="000000"/>
          <w:lang w:val="vi-VN"/>
        </w:rPr>
        <w:t>ọc phí và các khoản thu khác từ người học: mức thu học phí và các khoản thu khác theo từng năm học và dự kiến cho 2 năm học tiếp theo</w:t>
      </w:r>
      <w:r w:rsidR="003A14D2">
        <w:rPr>
          <w:rFonts w:ascii="Times New Roman" w:hAnsi="Times New Roman"/>
          <w:color w:val="000000"/>
        </w:rPr>
        <w:t xml:space="preserve"> (</w:t>
      </w:r>
      <w:r w:rsidR="00693E5A">
        <w:rPr>
          <w:rFonts w:ascii="Times New Roman" w:hAnsi="Times New Roman"/>
          <w:color w:val="000000"/>
        </w:rPr>
        <w:t>nếu có)</w:t>
      </w:r>
      <w:r w:rsidR="006E2B68" w:rsidRPr="006E2B68">
        <w:rPr>
          <w:rFonts w:ascii="Times New Roman" w:hAnsi="Times New Roman"/>
          <w:color w:val="000000"/>
          <w:lang w:val="vi-VN"/>
        </w:rPr>
        <w:t>.</w:t>
      </w:r>
    </w:p>
    <w:p w:rsidR="006E2B68" w:rsidRPr="006E2B68" w:rsidRDefault="00157A46" w:rsidP="00D039A2">
      <w:pPr>
        <w:shd w:val="clear" w:color="auto" w:fill="FFFFFF"/>
        <w:spacing w:line="312" w:lineRule="auto"/>
        <w:ind w:firstLine="720"/>
        <w:jc w:val="both"/>
        <w:rPr>
          <w:rFonts w:ascii="Times New Roman" w:hAnsi="Times New Roman"/>
          <w:color w:val="000000"/>
        </w:rPr>
      </w:pPr>
      <w:r>
        <w:rPr>
          <w:rFonts w:ascii="Times New Roman" w:hAnsi="Times New Roman"/>
          <w:color w:val="000000"/>
        </w:rPr>
        <w:t>-</w:t>
      </w:r>
      <w:r w:rsidR="006E2B68" w:rsidRPr="006E2B68">
        <w:rPr>
          <w:rFonts w:ascii="Times New Roman" w:hAnsi="Times New Roman"/>
          <w:color w:val="000000"/>
          <w:lang w:val="vi-VN"/>
        </w:rPr>
        <w:t xml:space="preserve"> Các khoản chi theo từng năm học: các khoản chi lương, chi bồi dưỡng chuyên môn, chi hội họp, hội thảo, chi tham quan học tập trong nước và nước ngoài; mức thu nhập hằng tháng của giáo viên và cán bộ quản lý (mức cao nhất, bình quân và thấp nhất); mức chi thường xuyên/1 học sinh; chi đầu tư xây dựng, sửa chữa, mua sắm trang thiết bị.</w:t>
      </w:r>
    </w:p>
    <w:p w:rsidR="006E2B68" w:rsidRDefault="00157A46" w:rsidP="00D039A2">
      <w:pPr>
        <w:shd w:val="clear" w:color="auto" w:fill="FFFFFF"/>
        <w:spacing w:line="312" w:lineRule="auto"/>
        <w:ind w:firstLine="720"/>
        <w:jc w:val="both"/>
        <w:rPr>
          <w:rFonts w:ascii="Times New Roman" w:hAnsi="Times New Roman"/>
          <w:color w:val="000000"/>
        </w:rPr>
      </w:pPr>
      <w:r>
        <w:rPr>
          <w:rFonts w:ascii="Times New Roman" w:hAnsi="Times New Roman"/>
          <w:color w:val="000000"/>
        </w:rPr>
        <w:t xml:space="preserve">- </w:t>
      </w:r>
      <w:r w:rsidR="006E2B68" w:rsidRPr="006E2B68">
        <w:rPr>
          <w:rFonts w:ascii="Times New Roman" w:hAnsi="Times New Roman"/>
          <w:color w:val="000000"/>
          <w:lang w:val="vi-VN"/>
        </w:rPr>
        <w:t>Chính sách và kết quả thực hiện chính sách hằng năm về trợ cấp và miễn, giảm học phí đối với người học thuộc diện được hưởng chính sách xã hội.</w:t>
      </w:r>
    </w:p>
    <w:p w:rsidR="008A5ED6" w:rsidRPr="00FE5FC6" w:rsidRDefault="00693E5A" w:rsidP="00D039A2">
      <w:pPr>
        <w:spacing w:line="312" w:lineRule="auto"/>
        <w:ind w:firstLine="720"/>
        <w:jc w:val="both"/>
        <w:rPr>
          <w:rFonts w:ascii="Times New Roman" w:hAnsi="Times New Roman"/>
        </w:rPr>
      </w:pPr>
      <w:r>
        <w:rPr>
          <w:rFonts w:ascii="Times New Roman" w:hAnsi="Times New Roman"/>
        </w:rPr>
        <w:t xml:space="preserve">- </w:t>
      </w:r>
      <w:r w:rsidR="008A5ED6" w:rsidRPr="00FE5FC6">
        <w:rPr>
          <w:rFonts w:ascii="Times New Roman" w:hAnsi="Times New Roman"/>
        </w:rPr>
        <w:t>Công khai tổng kinh phí đã được duyệt để cải tạo, sửa chữa, mở rộng, nâng cấp trường sở hàng năm. Đồng thời thực hiện đầy đủ các quy định của Nhà nước về quản lý đầu tư, xây dựng (Theo mẫu biểu 3)</w:t>
      </w:r>
    </w:p>
    <w:p w:rsidR="008A5ED6" w:rsidRPr="00FE5FC6" w:rsidRDefault="00693E5A" w:rsidP="00D039A2">
      <w:pPr>
        <w:spacing w:line="312" w:lineRule="auto"/>
        <w:ind w:firstLine="720"/>
        <w:jc w:val="both"/>
        <w:rPr>
          <w:rFonts w:ascii="Times New Roman" w:hAnsi="Times New Roman"/>
        </w:rPr>
      </w:pPr>
      <w:r>
        <w:rPr>
          <w:rFonts w:ascii="Times New Roman" w:hAnsi="Times New Roman"/>
        </w:rPr>
        <w:t xml:space="preserve">- </w:t>
      </w:r>
      <w:r w:rsidR="008A5ED6" w:rsidRPr="00FE5FC6">
        <w:rPr>
          <w:rFonts w:ascii="Times New Roman" w:hAnsi="Times New Roman"/>
        </w:rPr>
        <w:t>Công khai danh mục, số lượng, chủng loại, giá cả của tài sản cần mua như : Đồ dùng, vật tư, trang thiết bị phục vụ cho giảng dạy, học tập và các hoạt động khác trong trường học.</w:t>
      </w:r>
    </w:p>
    <w:p w:rsidR="00693E5A" w:rsidRPr="00FE5FC6" w:rsidRDefault="00693E5A" w:rsidP="00D039A2">
      <w:pPr>
        <w:spacing w:line="312" w:lineRule="auto"/>
        <w:ind w:firstLine="720"/>
        <w:jc w:val="both"/>
        <w:rPr>
          <w:rFonts w:ascii="Times New Roman" w:hAnsi="Times New Roman"/>
        </w:rPr>
      </w:pPr>
      <w:r>
        <w:rPr>
          <w:rFonts w:ascii="Times New Roman" w:hAnsi="Times New Roman"/>
        </w:rPr>
        <w:t>-</w:t>
      </w:r>
      <w:r w:rsidR="008A5ED6" w:rsidRPr="00FE5FC6">
        <w:rPr>
          <w:rFonts w:ascii="Times New Roman" w:hAnsi="Times New Roman"/>
        </w:rPr>
        <w:t xml:space="preserve"> Công khai các</w:t>
      </w:r>
      <w:r>
        <w:rPr>
          <w:rFonts w:ascii="Times New Roman" w:hAnsi="Times New Roman"/>
        </w:rPr>
        <w:t xml:space="preserve"> khoản thu khác ngoài ngân sách: </w:t>
      </w:r>
      <w:r w:rsidRPr="00FE5FC6">
        <w:rPr>
          <w:rFonts w:ascii="Times New Roman" w:hAnsi="Times New Roman"/>
        </w:rPr>
        <w:t>Công khai các khoản thu theo quy địn</w:t>
      </w:r>
      <w:r>
        <w:rPr>
          <w:rFonts w:ascii="Times New Roman" w:hAnsi="Times New Roman"/>
        </w:rPr>
        <w:t>h của Nhà nước và Thành phố như</w:t>
      </w:r>
      <w:r w:rsidRPr="00FE5FC6">
        <w:rPr>
          <w:rFonts w:ascii="Times New Roman" w:hAnsi="Times New Roman"/>
        </w:rPr>
        <w:t xml:space="preserve">: học </w:t>
      </w:r>
      <w:r>
        <w:rPr>
          <w:rFonts w:ascii="Times New Roman" w:hAnsi="Times New Roman"/>
        </w:rPr>
        <w:t>mô hình buổi2</w:t>
      </w:r>
      <w:r w:rsidRPr="00FE5FC6">
        <w:rPr>
          <w:rFonts w:ascii="Times New Roman" w:hAnsi="Times New Roman"/>
        </w:rPr>
        <w:t>, sửa chữa trường sở, bàn ghế… Công khai mức thu và kết quả đóng góp của</w:t>
      </w:r>
      <w:r w:rsidR="003A14D2">
        <w:rPr>
          <w:rFonts w:ascii="Times New Roman" w:hAnsi="Times New Roman"/>
        </w:rPr>
        <w:t xml:space="preserve"> các tổ chức trong nhà trường (</w:t>
      </w:r>
      <w:r w:rsidRPr="00FE5FC6">
        <w:rPr>
          <w:rFonts w:ascii="Times New Roman" w:hAnsi="Times New Roman"/>
        </w:rPr>
        <w:t>Theo công văn được U</w:t>
      </w:r>
      <w:r w:rsidR="008E7837">
        <w:rPr>
          <w:rFonts w:ascii="Times New Roman" w:hAnsi="Times New Roman"/>
        </w:rPr>
        <w:t>BND Thành phố trở lên phê chuẩn</w:t>
      </w:r>
      <w:r w:rsidRPr="00FE5FC6">
        <w:rPr>
          <w:rFonts w:ascii="Times New Roman" w:hAnsi="Times New Roman"/>
        </w:rPr>
        <w:t>)</w:t>
      </w:r>
      <w:r>
        <w:rPr>
          <w:rFonts w:ascii="Times New Roman" w:hAnsi="Times New Roman"/>
        </w:rPr>
        <w:t>.</w:t>
      </w:r>
      <w:r w:rsidR="003A14D2">
        <w:rPr>
          <w:rFonts w:ascii="Times New Roman" w:hAnsi="Times New Roman"/>
        </w:rPr>
        <w:t xml:space="preserve"> </w:t>
      </w:r>
      <w:r w:rsidRPr="00FE5FC6">
        <w:rPr>
          <w:rFonts w:ascii="Times New Roman" w:hAnsi="Times New Roman"/>
        </w:rPr>
        <w:t>Tiền hỗ trợ hoạt động Đoàn - Đội - Hội liên hiệp thanh niên,… Công khai các khoản thu về việc cho thuê trường</w:t>
      </w:r>
      <w:r w:rsidR="003A14D2">
        <w:rPr>
          <w:rFonts w:ascii="Times New Roman" w:hAnsi="Times New Roman"/>
        </w:rPr>
        <w:t xml:space="preserve">  (n</w:t>
      </w:r>
      <w:r w:rsidRPr="00FE5FC6">
        <w:rPr>
          <w:rFonts w:ascii="Times New Roman" w:hAnsi="Times New Roman"/>
        </w:rPr>
        <w:t>ếu có).</w:t>
      </w:r>
      <w:r w:rsidR="003A14D2">
        <w:rPr>
          <w:rFonts w:ascii="Times New Roman" w:hAnsi="Times New Roman"/>
        </w:rPr>
        <w:t xml:space="preserve"> </w:t>
      </w:r>
      <w:r w:rsidRPr="00FE5FC6">
        <w:rPr>
          <w:rFonts w:ascii="Times New Roman" w:hAnsi="Times New Roman"/>
        </w:rPr>
        <w:t xml:space="preserve">Công khai các khoản thu khác như: </w:t>
      </w:r>
      <w:r w:rsidRPr="00FE5FC6">
        <w:rPr>
          <w:rFonts w:ascii="Times New Roman" w:hAnsi="Times New Roman"/>
        </w:rPr>
        <w:lastRenderedPageBreak/>
        <w:t>xây dựng quỹ "Đền ơn đáp nghĩa", tiền được khen thưởng tập thể, tiền được các cơ quan biếu tặng,…</w:t>
      </w:r>
    </w:p>
    <w:p w:rsidR="008A5ED6" w:rsidRPr="00693E5A" w:rsidRDefault="00693E5A" w:rsidP="00D039A2">
      <w:pPr>
        <w:spacing w:line="312" w:lineRule="auto"/>
        <w:ind w:firstLine="720"/>
        <w:jc w:val="both"/>
        <w:rPr>
          <w:rFonts w:ascii="Times New Roman" w:hAnsi="Times New Roman"/>
        </w:rPr>
      </w:pPr>
      <w:r>
        <w:rPr>
          <w:rFonts w:ascii="Times New Roman" w:hAnsi="Times New Roman"/>
        </w:rPr>
        <w:t>-</w:t>
      </w:r>
      <w:r w:rsidRPr="00FE5FC6">
        <w:rPr>
          <w:rFonts w:ascii="Times New Roman" w:hAnsi="Times New Roman"/>
        </w:rPr>
        <w:t xml:space="preserve"> Công khai các khoản chi từ các nguồn trên.</w:t>
      </w:r>
    </w:p>
    <w:p w:rsidR="006E2B68" w:rsidRDefault="006E2B68" w:rsidP="003A14D2">
      <w:pPr>
        <w:shd w:val="clear" w:color="auto" w:fill="FFFFFF"/>
        <w:spacing w:line="312" w:lineRule="auto"/>
        <w:ind w:firstLine="720"/>
        <w:jc w:val="both"/>
        <w:rPr>
          <w:rFonts w:ascii="Times New Roman" w:hAnsi="Times New Roman"/>
          <w:b/>
          <w:bCs/>
          <w:color w:val="000000"/>
        </w:rPr>
      </w:pPr>
      <w:bookmarkStart w:id="8" w:name="dieu_8"/>
      <w:r w:rsidRPr="006E2B68">
        <w:rPr>
          <w:rFonts w:ascii="Times New Roman" w:hAnsi="Times New Roman"/>
          <w:b/>
          <w:bCs/>
          <w:color w:val="000000"/>
          <w:lang w:val="vi-VN"/>
        </w:rPr>
        <w:t>Đ</w:t>
      </w:r>
      <w:r w:rsidR="00157A46">
        <w:rPr>
          <w:rFonts w:ascii="Times New Roman" w:hAnsi="Times New Roman"/>
          <w:b/>
          <w:bCs/>
          <w:color w:val="000000"/>
          <w:lang w:val="vi-VN"/>
        </w:rPr>
        <w:t xml:space="preserve">iều </w:t>
      </w:r>
      <w:r w:rsidR="00157A46">
        <w:rPr>
          <w:rFonts w:ascii="Times New Roman" w:hAnsi="Times New Roman"/>
          <w:b/>
          <w:bCs/>
          <w:color w:val="000000"/>
        </w:rPr>
        <w:t>5</w:t>
      </w:r>
      <w:r w:rsidRPr="006E2B68">
        <w:rPr>
          <w:rFonts w:ascii="Times New Roman" w:hAnsi="Times New Roman"/>
          <w:b/>
          <w:bCs/>
          <w:color w:val="000000"/>
          <w:lang w:val="vi-VN"/>
        </w:rPr>
        <w:t>. Hình thức và thời điểm công khai</w:t>
      </w:r>
      <w:bookmarkEnd w:id="8"/>
    </w:p>
    <w:p w:rsidR="00693E5A" w:rsidRPr="006E2B68" w:rsidRDefault="00693E5A" w:rsidP="003A14D2">
      <w:pPr>
        <w:shd w:val="clear" w:color="auto" w:fill="FFFFFF"/>
        <w:spacing w:line="312" w:lineRule="auto"/>
        <w:ind w:firstLine="720"/>
        <w:jc w:val="both"/>
        <w:rPr>
          <w:rFonts w:ascii="Times New Roman" w:hAnsi="Times New Roman"/>
          <w:color w:val="000000"/>
        </w:rPr>
      </w:pPr>
      <w:r>
        <w:rPr>
          <w:rFonts w:ascii="Times New Roman" w:hAnsi="Times New Roman"/>
          <w:b/>
          <w:bCs/>
          <w:color w:val="000000"/>
        </w:rPr>
        <w:t>a</w:t>
      </w:r>
      <w:r w:rsidR="003A14D2">
        <w:rPr>
          <w:rFonts w:ascii="Times New Roman" w:hAnsi="Times New Roman"/>
          <w:b/>
          <w:bCs/>
          <w:color w:val="000000"/>
        </w:rPr>
        <w:t>.</w:t>
      </w:r>
      <w:r>
        <w:rPr>
          <w:rFonts w:ascii="Times New Roman" w:hAnsi="Times New Roman"/>
          <w:b/>
          <w:bCs/>
          <w:color w:val="000000"/>
        </w:rPr>
        <w:t xml:space="preserve"> Hình thức công khai</w:t>
      </w:r>
      <w:bookmarkStart w:id="9" w:name="_GoBack"/>
      <w:bookmarkEnd w:id="9"/>
    </w:p>
    <w:p w:rsidR="006E2B68" w:rsidRPr="006E2B68" w:rsidRDefault="008A5ED6" w:rsidP="00D039A2">
      <w:pPr>
        <w:shd w:val="clear" w:color="auto" w:fill="FFFFFF"/>
        <w:spacing w:line="312" w:lineRule="auto"/>
        <w:ind w:firstLine="720"/>
        <w:jc w:val="both"/>
        <w:rPr>
          <w:rFonts w:ascii="Times New Roman" w:hAnsi="Times New Roman"/>
          <w:color w:val="000000"/>
        </w:rPr>
      </w:pPr>
      <w:r>
        <w:rPr>
          <w:rFonts w:ascii="Times New Roman" w:hAnsi="Times New Roman"/>
          <w:color w:val="000000"/>
        </w:rPr>
        <w:t>-</w:t>
      </w:r>
      <w:r w:rsidR="006E2B68" w:rsidRPr="006E2B68">
        <w:rPr>
          <w:rFonts w:ascii="Times New Roman" w:hAnsi="Times New Roman"/>
          <w:color w:val="000000"/>
          <w:lang w:val="vi-VN"/>
        </w:rPr>
        <w:t xml:space="preserve"> Công khai trên trang thông tin điện tử của cơ sở giáo dục và đào tạo vào tháng 6 hằng năm, đảm bảo tính đầy đủ, chính xác và kịp thời trước khi khai giảng năm học hoặc khi có thay đổi nội dung liên quan.</w:t>
      </w:r>
    </w:p>
    <w:p w:rsidR="00693E5A" w:rsidRDefault="008A5ED6" w:rsidP="00D039A2">
      <w:pPr>
        <w:shd w:val="clear" w:color="auto" w:fill="FFFFFF"/>
        <w:spacing w:line="312" w:lineRule="auto"/>
        <w:ind w:firstLine="720"/>
        <w:jc w:val="both"/>
        <w:rPr>
          <w:rFonts w:ascii="Times New Roman" w:hAnsi="Times New Roman"/>
          <w:color w:val="000000"/>
        </w:rPr>
      </w:pPr>
      <w:r>
        <w:rPr>
          <w:rFonts w:ascii="Times New Roman" w:hAnsi="Times New Roman"/>
          <w:color w:val="000000"/>
        </w:rPr>
        <w:t xml:space="preserve">- </w:t>
      </w:r>
      <w:r w:rsidR="006E2B68" w:rsidRPr="006E2B68">
        <w:rPr>
          <w:rFonts w:ascii="Times New Roman" w:hAnsi="Times New Roman"/>
          <w:color w:val="000000"/>
          <w:lang w:val="vi-VN"/>
        </w:rPr>
        <w:t>Niêm yết công khai tại cơ sở giáo dục và đào tạo đảm bảo thuận tiện đ</w:t>
      </w:r>
      <w:r w:rsidR="006E2B68" w:rsidRPr="006E2B68">
        <w:rPr>
          <w:rFonts w:ascii="Times New Roman" w:hAnsi="Times New Roman"/>
          <w:color w:val="000000"/>
        </w:rPr>
        <w:t>ể </w:t>
      </w:r>
      <w:r w:rsidR="006E2B68" w:rsidRPr="006E2B68">
        <w:rPr>
          <w:rFonts w:ascii="Times New Roman" w:hAnsi="Times New Roman"/>
          <w:color w:val="000000"/>
          <w:lang w:val="vi-VN"/>
        </w:rPr>
        <w:t xml:space="preserve">xem xét. </w:t>
      </w:r>
    </w:p>
    <w:p w:rsidR="00693E5A" w:rsidRDefault="00693E5A" w:rsidP="00D039A2">
      <w:pPr>
        <w:shd w:val="clear" w:color="auto" w:fill="FFFFFF"/>
        <w:spacing w:line="312" w:lineRule="auto"/>
        <w:ind w:firstLine="720"/>
        <w:jc w:val="both"/>
        <w:rPr>
          <w:rFonts w:ascii="Times New Roman" w:hAnsi="Times New Roman"/>
          <w:color w:val="000000"/>
        </w:rPr>
      </w:pPr>
      <w:r>
        <w:rPr>
          <w:rFonts w:ascii="Times New Roman" w:hAnsi="Times New Roman"/>
          <w:color w:val="000000"/>
        </w:rPr>
        <w:t>- Phổ biến trong các cuộc họp hội đồng, họp phụ huynh học sinh, các buoir sơ kết cuối học kì I, tổng kết cuối năm</w:t>
      </w:r>
    </w:p>
    <w:p w:rsidR="00693E5A" w:rsidRPr="00D039A2" w:rsidRDefault="00693E5A" w:rsidP="003A14D2">
      <w:pPr>
        <w:shd w:val="clear" w:color="auto" w:fill="FFFFFF"/>
        <w:spacing w:line="312" w:lineRule="auto"/>
        <w:ind w:firstLine="720"/>
        <w:jc w:val="both"/>
        <w:rPr>
          <w:rFonts w:ascii="Times New Roman" w:hAnsi="Times New Roman"/>
          <w:b/>
          <w:color w:val="000000"/>
        </w:rPr>
      </w:pPr>
      <w:r w:rsidRPr="00D039A2">
        <w:rPr>
          <w:rFonts w:ascii="Times New Roman" w:hAnsi="Times New Roman"/>
          <w:b/>
          <w:color w:val="000000"/>
        </w:rPr>
        <w:t>b. Thời điểm công khai</w:t>
      </w:r>
    </w:p>
    <w:p w:rsidR="00693E5A" w:rsidRPr="00FE5FC6" w:rsidRDefault="00693E5A" w:rsidP="00D039A2">
      <w:pPr>
        <w:spacing w:line="312" w:lineRule="auto"/>
        <w:ind w:firstLine="720"/>
        <w:jc w:val="both"/>
        <w:rPr>
          <w:rFonts w:ascii="Times New Roman" w:hAnsi="Times New Roman"/>
        </w:rPr>
      </w:pPr>
      <w:r>
        <w:rPr>
          <w:rFonts w:ascii="Times New Roman" w:hAnsi="Times New Roman"/>
        </w:rPr>
        <w:t>-</w:t>
      </w:r>
      <w:r w:rsidRPr="00FE5FC6">
        <w:rPr>
          <w:rFonts w:ascii="Times New Roman" w:hAnsi="Times New Roman"/>
        </w:rPr>
        <w:t xml:space="preserve"> Đối với dự toán ngân sách công khai chậm nhất sau 15 ngày khi có quyết định ra dự toán của cấp trên.</w:t>
      </w:r>
    </w:p>
    <w:p w:rsidR="00693E5A" w:rsidRPr="00FE5FC6" w:rsidRDefault="00693E5A" w:rsidP="00D039A2">
      <w:pPr>
        <w:spacing w:line="312" w:lineRule="auto"/>
        <w:ind w:firstLine="720"/>
        <w:jc w:val="both"/>
        <w:rPr>
          <w:rFonts w:ascii="Times New Roman" w:hAnsi="Times New Roman"/>
        </w:rPr>
      </w:pPr>
      <w:r>
        <w:rPr>
          <w:rFonts w:ascii="Times New Roman" w:hAnsi="Times New Roman"/>
        </w:rPr>
        <w:t xml:space="preserve">- </w:t>
      </w:r>
      <w:r w:rsidRPr="00FE5FC6">
        <w:rPr>
          <w:rFonts w:ascii="Times New Roman" w:hAnsi="Times New Roman"/>
        </w:rPr>
        <w:t>Đối với quyết toán ngân sách, chậm nhất 15 ngày sau khi được cơ quan tài chính cùng cấp thẩm tra, xác nhận.</w:t>
      </w:r>
    </w:p>
    <w:p w:rsidR="00CB2BE3" w:rsidRPr="00D039A2" w:rsidRDefault="00693E5A" w:rsidP="00D039A2">
      <w:pPr>
        <w:spacing w:line="312" w:lineRule="auto"/>
        <w:ind w:firstLine="720"/>
        <w:jc w:val="both"/>
        <w:rPr>
          <w:rFonts w:ascii="Times New Roman" w:hAnsi="Times New Roman"/>
        </w:rPr>
      </w:pPr>
      <w:r>
        <w:rPr>
          <w:rFonts w:ascii="Times New Roman" w:hAnsi="Times New Roman"/>
        </w:rPr>
        <w:t xml:space="preserve">- </w:t>
      </w:r>
      <w:r w:rsidRPr="00FE5FC6">
        <w:rPr>
          <w:rFonts w:ascii="Times New Roman" w:hAnsi="Times New Roman"/>
        </w:rPr>
        <w:t xml:space="preserve"> Công khai trước từ 5 đến 7 ngày các khoản thu theo quy định của Nhà nước, của thành phố và của UBND huyện. Công bố rõ mức thu và thời gian hạn thu.</w:t>
      </w:r>
    </w:p>
    <w:p w:rsidR="00693E5A" w:rsidRDefault="00693E5A" w:rsidP="009F6B38">
      <w:pPr>
        <w:spacing w:line="312" w:lineRule="auto"/>
        <w:jc w:val="center"/>
        <w:rPr>
          <w:rFonts w:ascii="Times New Roman" w:hAnsi="Times New Roman"/>
        </w:rPr>
      </w:pPr>
      <w:r w:rsidRPr="00FE5FC6">
        <w:rPr>
          <w:rFonts w:ascii="Times New Roman" w:hAnsi="Times New Roman"/>
          <w:b/>
          <w:bCs/>
        </w:rPr>
        <w:t>CHƯƠNG III</w:t>
      </w:r>
    </w:p>
    <w:p w:rsidR="00693E5A" w:rsidRDefault="00693E5A" w:rsidP="009F6B38">
      <w:pPr>
        <w:spacing w:line="312" w:lineRule="auto"/>
        <w:jc w:val="center"/>
        <w:rPr>
          <w:rFonts w:ascii="Times New Roman" w:hAnsi="Times New Roman"/>
          <w:b/>
        </w:rPr>
      </w:pPr>
      <w:r w:rsidRPr="003E27EC">
        <w:rPr>
          <w:rFonts w:ascii="Times New Roman" w:hAnsi="Times New Roman"/>
          <w:b/>
        </w:rPr>
        <w:t>TỔ CHỨC THỰC HIỆN</w:t>
      </w:r>
    </w:p>
    <w:p w:rsidR="009F6B38" w:rsidRPr="006E2B68" w:rsidRDefault="009F6B38" w:rsidP="003A14D2">
      <w:pPr>
        <w:shd w:val="clear" w:color="auto" w:fill="FFFFFF"/>
        <w:spacing w:line="312" w:lineRule="auto"/>
        <w:ind w:firstLine="720"/>
        <w:jc w:val="both"/>
        <w:rPr>
          <w:rFonts w:ascii="Times New Roman" w:hAnsi="Times New Roman"/>
          <w:color w:val="000000"/>
        </w:rPr>
      </w:pPr>
      <w:r w:rsidRPr="00D039A2">
        <w:rPr>
          <w:rFonts w:ascii="Times New Roman" w:hAnsi="Times New Roman"/>
          <w:b/>
          <w:color w:val="000000"/>
        </w:rPr>
        <w:t>Điều 6</w:t>
      </w:r>
      <w:r>
        <w:rPr>
          <w:rFonts w:ascii="Times New Roman" w:hAnsi="Times New Roman"/>
          <w:color w:val="000000"/>
        </w:rPr>
        <w:t>.</w:t>
      </w:r>
      <w:r w:rsidR="003A14D2">
        <w:rPr>
          <w:rFonts w:ascii="Times New Roman" w:hAnsi="Times New Roman"/>
          <w:color w:val="000000"/>
        </w:rPr>
        <w:t xml:space="preserve"> </w:t>
      </w:r>
      <w:r>
        <w:rPr>
          <w:rFonts w:ascii="Times New Roman" w:hAnsi="Times New Roman"/>
          <w:color w:val="000000"/>
          <w:lang w:val="vi-VN"/>
        </w:rPr>
        <w:t xml:space="preserve">Các </w:t>
      </w:r>
      <w:r>
        <w:rPr>
          <w:rFonts w:ascii="Times New Roman" w:hAnsi="Times New Roman"/>
          <w:color w:val="000000"/>
        </w:rPr>
        <w:t xml:space="preserve"> bộ phận phụ trách những nội dung phải công khai</w:t>
      </w:r>
      <w:r w:rsidRPr="006E2B68">
        <w:rPr>
          <w:rFonts w:ascii="Times New Roman" w:hAnsi="Times New Roman"/>
          <w:color w:val="000000"/>
          <w:lang w:val="vi-VN"/>
        </w:rPr>
        <w:t xml:space="preserve"> chịu trách nhiệm tổ chức thực hiện các nội dung, hình thức và thời điểm công khai quy định tại Quy chế này. Thực hiện </w:t>
      </w:r>
      <w:r w:rsidRPr="006E2B68">
        <w:rPr>
          <w:rFonts w:ascii="Times New Roman" w:hAnsi="Times New Roman"/>
          <w:color w:val="000000"/>
          <w:shd w:val="clear" w:color="auto" w:fill="FFFFFF"/>
          <w:lang w:val="vi-VN"/>
        </w:rPr>
        <w:t>tổng</w:t>
      </w:r>
      <w:r w:rsidRPr="006E2B68">
        <w:rPr>
          <w:rFonts w:ascii="Times New Roman" w:hAnsi="Times New Roman"/>
          <w:color w:val="000000"/>
          <w:lang w:val="vi-VN"/>
        </w:rPr>
        <w:t> kết, đánh giá công tác công khai nhằm hoàn thiện và nâng cao hiệu quả công tác quản lý.Tạo điều kiện thuận lợi cho công tác kiểm tra việc thực hiện công khai của cơ sở giáo dục và đào tạo.</w:t>
      </w:r>
    </w:p>
    <w:p w:rsidR="009F6B38" w:rsidRPr="006E2B68" w:rsidRDefault="009F6B38" w:rsidP="003A14D2">
      <w:pPr>
        <w:shd w:val="clear" w:color="auto" w:fill="FFFFFF"/>
        <w:spacing w:line="312" w:lineRule="auto"/>
        <w:ind w:firstLine="720"/>
        <w:jc w:val="both"/>
        <w:rPr>
          <w:rFonts w:ascii="Times New Roman" w:hAnsi="Times New Roman"/>
          <w:color w:val="000000"/>
        </w:rPr>
      </w:pPr>
      <w:r w:rsidRPr="00D039A2">
        <w:rPr>
          <w:rFonts w:ascii="Times New Roman" w:hAnsi="Times New Roman"/>
          <w:b/>
          <w:color w:val="000000"/>
        </w:rPr>
        <w:t>Điều 7</w:t>
      </w:r>
      <w:r>
        <w:rPr>
          <w:rFonts w:ascii="Times New Roman" w:hAnsi="Times New Roman"/>
          <w:color w:val="000000"/>
        </w:rPr>
        <w:t>.</w:t>
      </w:r>
      <w:r w:rsidR="003A14D2">
        <w:rPr>
          <w:rFonts w:ascii="Times New Roman" w:hAnsi="Times New Roman"/>
          <w:color w:val="000000"/>
        </w:rPr>
        <w:t xml:space="preserve"> </w:t>
      </w:r>
      <w:r w:rsidRPr="006E2B68">
        <w:rPr>
          <w:rFonts w:ascii="Times New Roman" w:hAnsi="Times New Roman"/>
          <w:color w:val="000000"/>
          <w:lang w:val="vi-VN"/>
        </w:rPr>
        <w:t xml:space="preserve">Thực hiện công bố kết quả kiểm tra vào thời điểm không quá 5 ngày sau khi nhận được kết quả kiểm tra của </w:t>
      </w:r>
      <w:r>
        <w:rPr>
          <w:rFonts w:ascii="Times New Roman" w:hAnsi="Times New Roman"/>
          <w:color w:val="000000"/>
        </w:rPr>
        <w:t>ban thanh tra dưới một trong các hình thức sau:</w:t>
      </w:r>
    </w:p>
    <w:p w:rsidR="009F6B38" w:rsidRPr="006E2B68" w:rsidRDefault="009F6B38" w:rsidP="00D039A2">
      <w:pPr>
        <w:shd w:val="clear" w:color="auto" w:fill="FFFFFF"/>
        <w:spacing w:line="312" w:lineRule="auto"/>
        <w:ind w:firstLine="720"/>
        <w:jc w:val="both"/>
        <w:rPr>
          <w:rFonts w:ascii="Times New Roman" w:hAnsi="Times New Roman"/>
          <w:color w:val="000000"/>
        </w:rPr>
      </w:pPr>
      <w:r w:rsidRPr="006E2B68">
        <w:rPr>
          <w:rFonts w:ascii="Times New Roman" w:hAnsi="Times New Roman"/>
          <w:color w:val="000000"/>
          <w:lang w:val="vi-VN"/>
        </w:rPr>
        <w:t>a) Công bố công khai trong cuộc họp với cán bộ, giảng viên, giáo viên, nhân viên của cơ sở giáo dục và đào tạo.</w:t>
      </w:r>
    </w:p>
    <w:p w:rsidR="009F6B38" w:rsidRPr="006E2B68" w:rsidRDefault="009F6B38" w:rsidP="00D039A2">
      <w:pPr>
        <w:shd w:val="clear" w:color="auto" w:fill="FFFFFF"/>
        <w:spacing w:line="312" w:lineRule="auto"/>
        <w:ind w:firstLine="720"/>
        <w:jc w:val="both"/>
        <w:rPr>
          <w:rFonts w:ascii="Times New Roman" w:hAnsi="Times New Roman"/>
          <w:color w:val="000000"/>
        </w:rPr>
      </w:pPr>
      <w:r w:rsidRPr="006E2B68">
        <w:rPr>
          <w:rFonts w:ascii="Times New Roman" w:hAnsi="Times New Roman"/>
          <w:color w:val="000000"/>
          <w:lang w:val="vi-VN"/>
        </w:rPr>
        <w:lastRenderedPageBreak/>
        <w:t>b) Niêm yết công khai kết quả kiểm tra tại cơ sở giáo dục và đào tạo đảm bảo thuận tiện cho cán bộ, giảng viên, giáo viên, nhân viên, cha mẹ học sinh hoặc người học xem xét.</w:t>
      </w:r>
    </w:p>
    <w:p w:rsidR="009F6B38" w:rsidRPr="006E2B68" w:rsidRDefault="009F6B38" w:rsidP="00D039A2">
      <w:pPr>
        <w:shd w:val="clear" w:color="auto" w:fill="FFFFFF"/>
        <w:spacing w:line="312" w:lineRule="auto"/>
        <w:ind w:firstLine="720"/>
        <w:jc w:val="both"/>
        <w:rPr>
          <w:rFonts w:ascii="Times New Roman" w:hAnsi="Times New Roman"/>
          <w:color w:val="000000"/>
        </w:rPr>
      </w:pPr>
      <w:r w:rsidRPr="006E2B68">
        <w:rPr>
          <w:rFonts w:ascii="Times New Roman" w:hAnsi="Times New Roman"/>
          <w:color w:val="000000"/>
          <w:lang w:val="vi-VN"/>
        </w:rPr>
        <w:t>c) Đưa lên trang thông tin điện tử của cơ sở giáo dục và đào tạo.</w:t>
      </w:r>
    </w:p>
    <w:p w:rsidR="00693E5A" w:rsidRPr="009F6B38" w:rsidRDefault="009F6B38" w:rsidP="003A14D2">
      <w:pPr>
        <w:shd w:val="clear" w:color="auto" w:fill="FFFFFF"/>
        <w:spacing w:line="312" w:lineRule="auto"/>
        <w:jc w:val="both"/>
        <w:rPr>
          <w:rFonts w:ascii="Times New Roman" w:hAnsi="Times New Roman"/>
          <w:color w:val="000000"/>
        </w:rPr>
      </w:pPr>
      <w:r w:rsidRPr="006E2B68">
        <w:rPr>
          <w:rFonts w:ascii="Times New Roman" w:hAnsi="Times New Roman"/>
          <w:color w:val="000000"/>
        </w:rPr>
        <w:t> </w:t>
      </w:r>
      <w:r w:rsidR="003A14D2">
        <w:rPr>
          <w:rFonts w:ascii="Times New Roman" w:hAnsi="Times New Roman"/>
          <w:color w:val="000000"/>
        </w:rPr>
        <w:tab/>
      </w:r>
      <w:r>
        <w:rPr>
          <w:rFonts w:ascii="Times New Roman" w:hAnsi="Times New Roman"/>
          <w:b/>
        </w:rPr>
        <w:t>Điều 8</w:t>
      </w:r>
      <w:r w:rsidR="00693E5A" w:rsidRPr="0066175A">
        <w:rPr>
          <w:rFonts w:ascii="Times New Roman" w:hAnsi="Times New Roman"/>
        </w:rPr>
        <w:t>:</w:t>
      </w:r>
      <w:r w:rsidR="003A14D2">
        <w:rPr>
          <w:rFonts w:ascii="Times New Roman" w:hAnsi="Times New Roman"/>
        </w:rPr>
        <w:t xml:space="preserve"> </w:t>
      </w:r>
      <w:r w:rsidR="00693E5A" w:rsidRPr="00FE5FC6">
        <w:rPr>
          <w:rFonts w:ascii="Times New Roman" w:hAnsi="Times New Roman"/>
        </w:rPr>
        <w:t>Mọi ý kiến phản ánh, thắc mắc của cán bộ, công chức, học sinh và gia đình đối với t</w:t>
      </w:r>
      <w:r w:rsidR="008E7837">
        <w:rPr>
          <w:rFonts w:ascii="Times New Roman" w:hAnsi="Times New Roman"/>
        </w:rPr>
        <w:t>ài</w:t>
      </w:r>
      <w:r w:rsidR="00693E5A" w:rsidRPr="00FE5FC6">
        <w:rPr>
          <w:rFonts w:ascii="Times New Roman" w:hAnsi="Times New Roman"/>
        </w:rPr>
        <w:t xml:space="preserve"> sản nhà trường, ý kiến thắc mắc, phản ánh của cán bộ, công chức HĐGD về dự toán và quyết toán ngân sách và trách nhiệm quản lý phải được xem xét trả lơì trong thời gian từ 7 đến 15 ngày và thông báo công khai cho mọi người biết.</w:t>
      </w:r>
    </w:p>
    <w:p w:rsidR="00693E5A" w:rsidRPr="00FE5FC6" w:rsidRDefault="00693E5A" w:rsidP="003A14D2">
      <w:pPr>
        <w:spacing w:line="312" w:lineRule="auto"/>
        <w:ind w:firstLine="720"/>
        <w:jc w:val="both"/>
        <w:rPr>
          <w:rFonts w:ascii="Times New Roman" w:hAnsi="Times New Roman"/>
        </w:rPr>
      </w:pPr>
      <w:r w:rsidRPr="0066175A">
        <w:rPr>
          <w:rFonts w:ascii="Times New Roman" w:hAnsi="Times New Roman"/>
          <w:b/>
        </w:rPr>
        <w:t xml:space="preserve">Điều </w:t>
      </w:r>
      <w:r w:rsidR="009F6B38">
        <w:rPr>
          <w:rFonts w:ascii="Times New Roman" w:hAnsi="Times New Roman"/>
          <w:b/>
        </w:rPr>
        <w:t>9</w:t>
      </w:r>
      <w:r w:rsidRPr="00FE5FC6">
        <w:rPr>
          <w:rFonts w:ascii="Times New Roman" w:hAnsi="Times New Roman"/>
        </w:rPr>
        <w:t>: Bản quy chế này có hiệu lực thi hành kể từ ngày ký.</w:t>
      </w:r>
    </w:p>
    <w:p w:rsidR="00693E5A" w:rsidRPr="00FE5FC6" w:rsidRDefault="00693E5A" w:rsidP="009F6B38">
      <w:pPr>
        <w:spacing w:line="312" w:lineRule="auto"/>
        <w:jc w:val="both"/>
        <w:rPr>
          <w:rFonts w:ascii="Times New Roman" w:hAnsi="Times New Roman"/>
        </w:rPr>
      </w:pPr>
      <w:r w:rsidRPr="00FE5FC6">
        <w:rPr>
          <w:rFonts w:ascii="Times New Roman" w:hAnsi="Times New Roman"/>
        </w:rPr>
        <w:tab/>
        <w:t>Quy chế này được cán bộ, công chức trong HĐGD nhà trường thảo luận, nhất trí thông qua. Mọi người, mọi đơn vị tổ chức trong nhà trường có trách nhiệm thực hiện đúng quy chế. Trong quá trình thực hiện nếu cần sửa đổi thì Hiệu trưởng dự thảo đưa ra cán bộ, công chức, công nhân viên thảo luân, sửa đổi phù hợp với tình hình thực tế của nhà trường.</w:t>
      </w:r>
    </w:p>
    <w:tbl>
      <w:tblPr>
        <w:tblW w:w="0" w:type="auto"/>
        <w:tblLook w:val="01E0"/>
      </w:tblPr>
      <w:tblGrid>
        <w:gridCol w:w="4266"/>
        <w:gridCol w:w="5022"/>
      </w:tblGrid>
      <w:tr w:rsidR="00CB2BE3" w:rsidRPr="00A258A3" w:rsidTr="00233056">
        <w:tc>
          <w:tcPr>
            <w:tcW w:w="4528" w:type="dxa"/>
          </w:tcPr>
          <w:p w:rsidR="00CB2BE3" w:rsidRPr="00A258A3" w:rsidRDefault="00CB2BE3" w:rsidP="00233056">
            <w:pPr>
              <w:spacing w:line="312" w:lineRule="auto"/>
              <w:rPr>
                <w:rFonts w:ascii="Times New Roman" w:hAnsi="Times New Roman"/>
                <w:b/>
                <w:bCs/>
              </w:rPr>
            </w:pPr>
            <w:r w:rsidRPr="003A14D2">
              <w:rPr>
                <w:rFonts w:ascii="Times New Roman" w:hAnsi="Times New Roman"/>
                <w:b/>
                <w:i/>
                <w:sz w:val="24"/>
              </w:rPr>
              <w:t>Nơi nhận</w:t>
            </w:r>
            <w:r w:rsidRPr="003A14D2">
              <w:rPr>
                <w:rFonts w:ascii="Times New Roman" w:hAnsi="Times New Roman"/>
                <w:sz w:val="24"/>
              </w:rPr>
              <w:t xml:space="preserve">: </w:t>
            </w:r>
            <w:r w:rsidRPr="003A14D2">
              <w:rPr>
                <w:rFonts w:ascii="Times New Roman" w:hAnsi="Times New Roman"/>
                <w:sz w:val="24"/>
              </w:rPr>
              <w:tab/>
            </w:r>
            <w:r w:rsidRPr="00A258A3">
              <w:rPr>
                <w:rFonts w:ascii="Times New Roman" w:hAnsi="Times New Roman"/>
              </w:rPr>
              <w:tab/>
            </w:r>
            <w:r w:rsidRPr="00A258A3">
              <w:rPr>
                <w:rFonts w:ascii="Times New Roman" w:hAnsi="Times New Roman"/>
              </w:rPr>
              <w:tab/>
            </w:r>
          </w:p>
          <w:p w:rsidR="00CB2BE3" w:rsidRPr="003A14D2" w:rsidRDefault="00CB2BE3" w:rsidP="00233056">
            <w:pPr>
              <w:spacing w:line="312" w:lineRule="auto"/>
              <w:rPr>
                <w:rFonts w:ascii="Times New Roman" w:hAnsi="Times New Roman"/>
                <w:sz w:val="22"/>
                <w:szCs w:val="20"/>
              </w:rPr>
            </w:pPr>
            <w:r w:rsidRPr="003A14D2">
              <w:rPr>
                <w:rFonts w:ascii="Times New Roman" w:hAnsi="Times New Roman"/>
                <w:sz w:val="22"/>
                <w:szCs w:val="20"/>
              </w:rPr>
              <w:t>- PGD&amp;ĐT Gia Lâm / để báo cáo;</w:t>
            </w:r>
          </w:p>
          <w:p w:rsidR="00CB2BE3" w:rsidRPr="003A14D2" w:rsidRDefault="00CB2BE3" w:rsidP="00233056">
            <w:pPr>
              <w:spacing w:line="312" w:lineRule="auto"/>
              <w:rPr>
                <w:rFonts w:ascii="Times New Roman" w:hAnsi="Times New Roman"/>
                <w:sz w:val="22"/>
                <w:szCs w:val="20"/>
              </w:rPr>
            </w:pPr>
            <w:r w:rsidRPr="003A14D2">
              <w:rPr>
                <w:rFonts w:ascii="Times New Roman" w:hAnsi="Times New Roman"/>
                <w:sz w:val="22"/>
                <w:szCs w:val="20"/>
              </w:rPr>
              <w:t>- Ban thanh tra, ban đại diện CMHS/ để t</w:t>
            </w:r>
            <w:r w:rsidR="003A14D2">
              <w:rPr>
                <w:rFonts w:ascii="Times New Roman" w:hAnsi="Times New Roman"/>
                <w:sz w:val="22"/>
                <w:szCs w:val="20"/>
              </w:rPr>
              <w:t>/</w:t>
            </w:r>
            <w:r w:rsidRPr="003A14D2">
              <w:rPr>
                <w:rFonts w:ascii="Times New Roman" w:hAnsi="Times New Roman"/>
                <w:sz w:val="22"/>
                <w:szCs w:val="20"/>
              </w:rPr>
              <w:t>h;</w:t>
            </w:r>
          </w:p>
          <w:p w:rsidR="00CB2BE3" w:rsidRPr="003A14D2" w:rsidRDefault="00CB2BE3" w:rsidP="00233056">
            <w:pPr>
              <w:spacing w:line="312" w:lineRule="auto"/>
              <w:rPr>
                <w:rFonts w:ascii="Times New Roman" w:hAnsi="Times New Roman"/>
                <w:sz w:val="22"/>
                <w:szCs w:val="20"/>
              </w:rPr>
            </w:pPr>
            <w:r w:rsidRPr="003A14D2">
              <w:rPr>
                <w:rFonts w:ascii="Times New Roman" w:hAnsi="Times New Roman"/>
                <w:sz w:val="22"/>
                <w:szCs w:val="20"/>
              </w:rPr>
              <w:t>- CB-GV-NV/ để theo dõi;</w:t>
            </w:r>
          </w:p>
          <w:p w:rsidR="00CB2BE3" w:rsidRPr="003A14D2" w:rsidRDefault="00CB2BE3" w:rsidP="00233056">
            <w:pPr>
              <w:spacing w:line="312" w:lineRule="auto"/>
              <w:rPr>
                <w:rFonts w:ascii="Times New Roman" w:hAnsi="Times New Roman"/>
                <w:sz w:val="22"/>
                <w:szCs w:val="20"/>
              </w:rPr>
            </w:pPr>
            <w:r w:rsidRPr="003A14D2">
              <w:rPr>
                <w:rFonts w:ascii="Times New Roman" w:hAnsi="Times New Roman"/>
                <w:sz w:val="22"/>
                <w:szCs w:val="20"/>
              </w:rPr>
              <w:t>-</w:t>
            </w:r>
            <w:r w:rsidR="003A14D2" w:rsidRPr="003A14D2">
              <w:rPr>
                <w:rFonts w:ascii="Times New Roman" w:hAnsi="Times New Roman"/>
                <w:sz w:val="22"/>
                <w:szCs w:val="20"/>
              </w:rPr>
              <w:t xml:space="preserve"> </w:t>
            </w:r>
            <w:r w:rsidRPr="003A14D2">
              <w:rPr>
                <w:rFonts w:ascii="Times New Roman" w:hAnsi="Times New Roman"/>
                <w:sz w:val="22"/>
                <w:szCs w:val="20"/>
              </w:rPr>
              <w:t>Lưu: V</w:t>
            </w:r>
            <w:r w:rsidR="003A14D2" w:rsidRPr="003A14D2">
              <w:rPr>
                <w:rFonts w:ascii="Times New Roman" w:hAnsi="Times New Roman"/>
                <w:sz w:val="22"/>
                <w:szCs w:val="20"/>
              </w:rPr>
              <w:t>T</w:t>
            </w:r>
            <w:r w:rsidRPr="003A14D2">
              <w:rPr>
                <w:rFonts w:ascii="Times New Roman" w:hAnsi="Times New Roman"/>
                <w:sz w:val="22"/>
                <w:szCs w:val="20"/>
              </w:rPr>
              <w:t>.</w:t>
            </w:r>
          </w:p>
          <w:p w:rsidR="00CB2BE3" w:rsidRPr="00A258A3" w:rsidRDefault="00CB2BE3" w:rsidP="00233056">
            <w:pPr>
              <w:spacing w:line="312" w:lineRule="auto"/>
              <w:rPr>
                <w:rFonts w:ascii="Times New Roman" w:hAnsi="Times New Roman"/>
                <w:b/>
                <w:bCs/>
              </w:rPr>
            </w:pPr>
          </w:p>
        </w:tc>
        <w:tc>
          <w:tcPr>
            <w:tcW w:w="5326" w:type="dxa"/>
          </w:tcPr>
          <w:p w:rsidR="00CB2BE3" w:rsidRPr="00A258A3" w:rsidRDefault="00CB2BE3" w:rsidP="00233056">
            <w:pPr>
              <w:spacing w:line="312" w:lineRule="auto"/>
              <w:jc w:val="center"/>
              <w:rPr>
                <w:rFonts w:ascii="Times New Roman" w:hAnsi="Times New Roman"/>
                <w:b/>
                <w:bCs/>
                <w:sz w:val="26"/>
              </w:rPr>
            </w:pPr>
            <w:r w:rsidRPr="00A258A3">
              <w:rPr>
                <w:rFonts w:ascii="Times New Roman" w:hAnsi="Times New Roman"/>
                <w:b/>
                <w:bCs/>
                <w:sz w:val="26"/>
              </w:rPr>
              <w:t>HIỆU TRƯỞNG</w:t>
            </w:r>
          </w:p>
          <w:p w:rsidR="00CB2BE3" w:rsidRPr="00A258A3" w:rsidRDefault="00CB2BE3" w:rsidP="00233056">
            <w:pPr>
              <w:spacing w:line="312" w:lineRule="auto"/>
              <w:jc w:val="center"/>
              <w:rPr>
                <w:rFonts w:ascii="Times New Roman" w:hAnsi="Times New Roman"/>
                <w:b/>
                <w:bCs/>
              </w:rPr>
            </w:pPr>
          </w:p>
          <w:p w:rsidR="00CB2BE3" w:rsidRPr="00A258A3" w:rsidRDefault="00CB2BE3" w:rsidP="00233056">
            <w:pPr>
              <w:spacing w:line="312" w:lineRule="auto"/>
              <w:jc w:val="center"/>
              <w:rPr>
                <w:rFonts w:ascii="Times New Roman" w:hAnsi="Times New Roman"/>
                <w:b/>
                <w:bCs/>
              </w:rPr>
            </w:pPr>
          </w:p>
          <w:p w:rsidR="00CB2BE3" w:rsidRPr="00A258A3" w:rsidRDefault="00CB2BE3" w:rsidP="00233056">
            <w:pPr>
              <w:spacing w:line="312" w:lineRule="auto"/>
              <w:rPr>
                <w:rFonts w:ascii="Times New Roman" w:hAnsi="Times New Roman"/>
                <w:b/>
                <w:bCs/>
              </w:rPr>
            </w:pPr>
          </w:p>
          <w:p w:rsidR="00CB2BE3" w:rsidRPr="00A258A3" w:rsidRDefault="003A14D2" w:rsidP="005B36E4">
            <w:pPr>
              <w:spacing w:line="312" w:lineRule="auto"/>
              <w:rPr>
                <w:rFonts w:ascii="Times New Roman" w:hAnsi="Times New Roman"/>
                <w:b/>
                <w:bCs/>
              </w:rPr>
            </w:pPr>
            <w:r>
              <w:rPr>
                <w:rFonts w:ascii="Times New Roman" w:hAnsi="Times New Roman"/>
                <w:b/>
                <w:bCs/>
              </w:rPr>
              <w:t xml:space="preserve">                  </w:t>
            </w:r>
            <w:r w:rsidR="00CB2BE3" w:rsidRPr="00A258A3">
              <w:rPr>
                <w:rFonts w:ascii="Times New Roman" w:hAnsi="Times New Roman"/>
                <w:b/>
                <w:bCs/>
              </w:rPr>
              <w:t>Đinh Thị Băng Tâm</w:t>
            </w:r>
          </w:p>
        </w:tc>
      </w:tr>
      <w:tr w:rsidR="003A14D2" w:rsidRPr="00A258A3" w:rsidTr="00233056">
        <w:tc>
          <w:tcPr>
            <w:tcW w:w="4528" w:type="dxa"/>
          </w:tcPr>
          <w:p w:rsidR="003A14D2" w:rsidRPr="00A258A3" w:rsidRDefault="003A14D2" w:rsidP="00233056">
            <w:pPr>
              <w:spacing w:line="312" w:lineRule="auto"/>
              <w:rPr>
                <w:rFonts w:ascii="Times New Roman" w:hAnsi="Times New Roman"/>
                <w:b/>
                <w:i/>
              </w:rPr>
            </w:pPr>
          </w:p>
        </w:tc>
        <w:tc>
          <w:tcPr>
            <w:tcW w:w="5326" w:type="dxa"/>
          </w:tcPr>
          <w:p w:rsidR="003A14D2" w:rsidRPr="00A258A3" w:rsidRDefault="003A14D2" w:rsidP="00233056">
            <w:pPr>
              <w:spacing w:line="312" w:lineRule="auto"/>
              <w:jc w:val="center"/>
              <w:rPr>
                <w:rFonts w:ascii="Times New Roman" w:hAnsi="Times New Roman"/>
                <w:b/>
                <w:bCs/>
                <w:sz w:val="26"/>
              </w:rPr>
            </w:pPr>
          </w:p>
        </w:tc>
      </w:tr>
    </w:tbl>
    <w:p w:rsidR="00693E5A" w:rsidRPr="00FE5FC6" w:rsidRDefault="00693E5A" w:rsidP="009F6B38">
      <w:pPr>
        <w:spacing w:line="312" w:lineRule="auto"/>
        <w:jc w:val="both"/>
        <w:rPr>
          <w:rFonts w:ascii="Times New Roman" w:hAnsi="Times New Roman"/>
        </w:rPr>
      </w:pPr>
    </w:p>
    <w:p w:rsidR="00F864FF" w:rsidRDefault="00122B47" w:rsidP="00693E5A">
      <w:pPr>
        <w:spacing w:line="288" w:lineRule="auto"/>
        <w:jc w:val="both"/>
        <w:rPr>
          <w:rFonts w:ascii="Times New Roman" w:hAnsi="Times New Roman"/>
        </w:rPr>
      </w:pPr>
      <w:r>
        <w:rPr>
          <w:rFonts w:ascii="Times New Roman" w:hAnsi="Times New Roman"/>
        </w:rPr>
        <w:tab/>
      </w:r>
    </w:p>
    <w:p w:rsidR="00CB2BE3" w:rsidRDefault="00CB2BE3" w:rsidP="00693E5A">
      <w:pPr>
        <w:spacing w:line="288" w:lineRule="auto"/>
        <w:jc w:val="both"/>
        <w:rPr>
          <w:rFonts w:ascii="Times New Roman" w:hAnsi="Times New Roman"/>
        </w:rPr>
      </w:pPr>
    </w:p>
    <w:p w:rsidR="00CB2BE3" w:rsidRDefault="00CB2BE3" w:rsidP="00693E5A">
      <w:pPr>
        <w:spacing w:line="288" w:lineRule="auto"/>
        <w:jc w:val="both"/>
        <w:rPr>
          <w:rFonts w:ascii="Times New Roman" w:hAnsi="Times New Roman"/>
        </w:rPr>
      </w:pPr>
    </w:p>
    <w:p w:rsidR="00CB2BE3" w:rsidRDefault="00CB2BE3" w:rsidP="00693E5A">
      <w:pPr>
        <w:spacing w:line="288" w:lineRule="auto"/>
        <w:jc w:val="both"/>
        <w:rPr>
          <w:rFonts w:ascii="Times New Roman" w:hAnsi="Times New Roman"/>
        </w:rPr>
      </w:pPr>
    </w:p>
    <w:p w:rsidR="00CB2BE3" w:rsidRDefault="00CB2BE3" w:rsidP="00693E5A">
      <w:pPr>
        <w:spacing w:line="288" w:lineRule="auto"/>
        <w:jc w:val="both"/>
        <w:rPr>
          <w:rFonts w:ascii="Times New Roman" w:hAnsi="Times New Roman"/>
        </w:rPr>
      </w:pPr>
    </w:p>
    <w:p w:rsidR="00CB2BE3" w:rsidRDefault="00CB2BE3" w:rsidP="00693E5A">
      <w:pPr>
        <w:spacing w:line="288" w:lineRule="auto"/>
        <w:jc w:val="both"/>
        <w:rPr>
          <w:rFonts w:ascii="Times New Roman" w:hAnsi="Times New Roman"/>
        </w:rPr>
      </w:pPr>
    </w:p>
    <w:p w:rsidR="00CB2BE3" w:rsidRDefault="00CB2BE3" w:rsidP="00693E5A">
      <w:pPr>
        <w:spacing w:line="288" w:lineRule="auto"/>
        <w:jc w:val="both"/>
        <w:rPr>
          <w:rFonts w:ascii="Times New Roman" w:hAnsi="Times New Roman"/>
        </w:rPr>
      </w:pPr>
    </w:p>
    <w:p w:rsidR="00CB2BE3" w:rsidRDefault="00CB2BE3" w:rsidP="00693E5A">
      <w:pPr>
        <w:spacing w:line="288" w:lineRule="auto"/>
        <w:jc w:val="both"/>
        <w:rPr>
          <w:rFonts w:ascii="Times New Roman" w:hAnsi="Times New Roman"/>
        </w:rPr>
      </w:pPr>
    </w:p>
    <w:p w:rsidR="00CB2BE3" w:rsidRDefault="00CB2BE3" w:rsidP="00693E5A">
      <w:pPr>
        <w:spacing w:line="288" w:lineRule="auto"/>
        <w:jc w:val="both"/>
        <w:rPr>
          <w:rFonts w:ascii="Times New Roman" w:hAnsi="Times New Roman"/>
        </w:rPr>
      </w:pPr>
    </w:p>
    <w:p w:rsidR="00CB2BE3" w:rsidRDefault="00CB2BE3" w:rsidP="00693E5A">
      <w:pPr>
        <w:spacing w:line="288" w:lineRule="auto"/>
        <w:jc w:val="both"/>
        <w:rPr>
          <w:rFonts w:ascii="Times New Roman" w:hAnsi="Times New Roman"/>
        </w:rPr>
      </w:pPr>
    </w:p>
    <w:p w:rsidR="00CB2BE3" w:rsidRDefault="00CB2BE3" w:rsidP="00693E5A">
      <w:pPr>
        <w:spacing w:line="288" w:lineRule="auto"/>
        <w:jc w:val="both"/>
        <w:rPr>
          <w:rFonts w:ascii="Times New Roman" w:hAnsi="Times New Roman"/>
        </w:rPr>
      </w:pPr>
    </w:p>
    <w:p w:rsidR="00CB2BE3" w:rsidRDefault="00CB2BE3" w:rsidP="00693E5A">
      <w:pPr>
        <w:spacing w:line="288" w:lineRule="auto"/>
        <w:jc w:val="both"/>
        <w:rPr>
          <w:rFonts w:ascii="Times New Roman" w:hAnsi="Times New Roman"/>
        </w:rPr>
      </w:pPr>
    </w:p>
    <w:p w:rsidR="006752E3" w:rsidRDefault="006752E3" w:rsidP="00F864FF"/>
    <w:sectPr w:rsidR="006752E3" w:rsidSect="003A14D2">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4E8" w:rsidRDefault="004824E8" w:rsidP="003A14D2">
      <w:r>
        <w:separator/>
      </w:r>
    </w:p>
  </w:endnote>
  <w:endnote w:type="continuationSeparator" w:id="1">
    <w:p w:rsidR="004824E8" w:rsidRDefault="004824E8" w:rsidP="003A1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4E8" w:rsidRDefault="004824E8" w:rsidP="003A14D2">
      <w:r>
        <w:separator/>
      </w:r>
    </w:p>
  </w:footnote>
  <w:footnote w:type="continuationSeparator" w:id="1">
    <w:p w:rsidR="004824E8" w:rsidRDefault="004824E8" w:rsidP="003A14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32620"/>
      <w:docPartObj>
        <w:docPartGallery w:val="Page Numbers (Top of Page)"/>
        <w:docPartUnique/>
      </w:docPartObj>
    </w:sdtPr>
    <w:sdtContent>
      <w:p w:rsidR="003A14D2" w:rsidRDefault="007F4DB4">
        <w:pPr>
          <w:pStyle w:val="Header"/>
          <w:jc w:val="center"/>
        </w:pPr>
        <w:fldSimple w:instr=" PAGE   \* MERGEFORMAT ">
          <w:r w:rsidR="008046D0">
            <w:rPr>
              <w:noProof/>
            </w:rPr>
            <w:t>4</w:t>
          </w:r>
        </w:fldSimple>
      </w:p>
    </w:sdtContent>
  </w:sdt>
  <w:p w:rsidR="003A14D2" w:rsidRDefault="003A14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E34C3"/>
    <w:multiLevelType w:val="hybridMultilevel"/>
    <w:tmpl w:val="BFD85D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iqAAMiDYRVcdbm+wf2TBbXd600E=" w:salt="O3LKJio53RDWsxZQQRrvbg=="/>
  <w:defaultTabStop w:val="720"/>
  <w:characterSpacingControl w:val="doNotCompress"/>
  <w:hdrShapeDefaults>
    <o:shapedefaults v:ext="edit" spidmax="9218"/>
  </w:hdrShapeDefaults>
  <w:footnotePr>
    <w:footnote w:id="0"/>
    <w:footnote w:id="1"/>
  </w:footnotePr>
  <w:endnotePr>
    <w:endnote w:id="0"/>
    <w:endnote w:id="1"/>
  </w:endnotePr>
  <w:compat/>
  <w:rsids>
    <w:rsidRoot w:val="00F864FF"/>
    <w:rsid w:val="00122B47"/>
    <w:rsid w:val="00157A46"/>
    <w:rsid w:val="001824A2"/>
    <w:rsid w:val="002226F3"/>
    <w:rsid w:val="003A14D2"/>
    <w:rsid w:val="00404A8B"/>
    <w:rsid w:val="004824E8"/>
    <w:rsid w:val="004B2700"/>
    <w:rsid w:val="005449FC"/>
    <w:rsid w:val="0058281B"/>
    <w:rsid w:val="005B36E4"/>
    <w:rsid w:val="005F7F34"/>
    <w:rsid w:val="006752E3"/>
    <w:rsid w:val="00693E5A"/>
    <w:rsid w:val="006B52C3"/>
    <w:rsid w:val="006E2B68"/>
    <w:rsid w:val="007F4DB4"/>
    <w:rsid w:val="008046D0"/>
    <w:rsid w:val="008A5ED6"/>
    <w:rsid w:val="008E7837"/>
    <w:rsid w:val="009F6B38"/>
    <w:rsid w:val="00B03D5A"/>
    <w:rsid w:val="00B20800"/>
    <w:rsid w:val="00B82394"/>
    <w:rsid w:val="00CB2BE3"/>
    <w:rsid w:val="00D039A2"/>
    <w:rsid w:val="00D753F8"/>
    <w:rsid w:val="00E359A9"/>
    <w:rsid w:val="00F864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4FF"/>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A8B"/>
    <w:rPr>
      <w:rFonts w:ascii="Tahoma" w:hAnsi="Tahoma" w:cs="Tahoma"/>
      <w:sz w:val="16"/>
      <w:szCs w:val="16"/>
    </w:rPr>
  </w:style>
  <w:style w:type="character" w:customStyle="1" w:styleId="BalloonTextChar">
    <w:name w:val="Balloon Text Char"/>
    <w:basedOn w:val="DefaultParagraphFont"/>
    <w:link w:val="BalloonText"/>
    <w:uiPriority w:val="99"/>
    <w:semiHidden/>
    <w:rsid w:val="00404A8B"/>
    <w:rPr>
      <w:rFonts w:ascii="Tahoma" w:eastAsia="Times New Roman" w:hAnsi="Tahoma" w:cs="Tahoma"/>
      <w:sz w:val="16"/>
      <w:szCs w:val="16"/>
    </w:rPr>
  </w:style>
  <w:style w:type="paragraph" w:styleId="ListParagraph">
    <w:name w:val="List Paragraph"/>
    <w:basedOn w:val="Normal"/>
    <w:uiPriority w:val="34"/>
    <w:qFormat/>
    <w:rsid w:val="006E2B68"/>
    <w:pPr>
      <w:ind w:left="720"/>
      <w:contextualSpacing/>
    </w:pPr>
  </w:style>
  <w:style w:type="paragraph" w:styleId="Header">
    <w:name w:val="header"/>
    <w:basedOn w:val="Normal"/>
    <w:link w:val="HeaderChar"/>
    <w:uiPriority w:val="99"/>
    <w:unhideWhenUsed/>
    <w:rsid w:val="003A14D2"/>
    <w:pPr>
      <w:tabs>
        <w:tab w:val="center" w:pos="4680"/>
        <w:tab w:val="right" w:pos="9360"/>
      </w:tabs>
    </w:pPr>
  </w:style>
  <w:style w:type="character" w:customStyle="1" w:styleId="HeaderChar">
    <w:name w:val="Header Char"/>
    <w:basedOn w:val="DefaultParagraphFont"/>
    <w:link w:val="Header"/>
    <w:uiPriority w:val="99"/>
    <w:rsid w:val="003A14D2"/>
    <w:rPr>
      <w:rFonts w:ascii=".VnTime" w:eastAsia="Times New Roman" w:hAnsi=".VnTime" w:cs="Times New Roman"/>
      <w:sz w:val="28"/>
      <w:szCs w:val="28"/>
    </w:rPr>
  </w:style>
  <w:style w:type="paragraph" w:styleId="Footer">
    <w:name w:val="footer"/>
    <w:basedOn w:val="Normal"/>
    <w:link w:val="FooterChar"/>
    <w:uiPriority w:val="99"/>
    <w:semiHidden/>
    <w:unhideWhenUsed/>
    <w:rsid w:val="003A14D2"/>
    <w:pPr>
      <w:tabs>
        <w:tab w:val="center" w:pos="4680"/>
        <w:tab w:val="right" w:pos="9360"/>
      </w:tabs>
    </w:pPr>
  </w:style>
  <w:style w:type="character" w:customStyle="1" w:styleId="FooterChar">
    <w:name w:val="Footer Char"/>
    <w:basedOn w:val="DefaultParagraphFont"/>
    <w:link w:val="Footer"/>
    <w:uiPriority w:val="99"/>
    <w:semiHidden/>
    <w:rsid w:val="003A14D2"/>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4FF"/>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A8B"/>
    <w:rPr>
      <w:rFonts w:ascii="Tahoma" w:hAnsi="Tahoma" w:cs="Tahoma"/>
      <w:sz w:val="16"/>
      <w:szCs w:val="16"/>
    </w:rPr>
  </w:style>
  <w:style w:type="character" w:customStyle="1" w:styleId="BalloonTextChar">
    <w:name w:val="Balloon Text Char"/>
    <w:basedOn w:val="DefaultParagraphFont"/>
    <w:link w:val="BalloonText"/>
    <w:uiPriority w:val="99"/>
    <w:semiHidden/>
    <w:rsid w:val="00404A8B"/>
    <w:rPr>
      <w:rFonts w:ascii="Tahoma" w:eastAsia="Times New Roman" w:hAnsi="Tahoma" w:cs="Tahoma"/>
      <w:sz w:val="16"/>
      <w:szCs w:val="16"/>
    </w:rPr>
  </w:style>
  <w:style w:type="paragraph" w:styleId="ListParagraph">
    <w:name w:val="List Paragraph"/>
    <w:basedOn w:val="Normal"/>
    <w:uiPriority w:val="34"/>
    <w:qFormat/>
    <w:rsid w:val="006E2B6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36022-202B-453E-8C37-82B00CC9E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Windows User</cp:lastModifiedBy>
  <cp:revision>16</cp:revision>
  <cp:lastPrinted>2020-11-23T10:35:00Z</cp:lastPrinted>
  <dcterms:created xsi:type="dcterms:W3CDTF">2017-12-05T06:53:00Z</dcterms:created>
  <dcterms:modified xsi:type="dcterms:W3CDTF">2021-04-10T06:34:00Z</dcterms:modified>
</cp:coreProperties>
</file>