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4E" w:rsidRDefault="00B34F08" w:rsidP="00535AD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sinh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lớ</w:t>
      </w:r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>p</w:t>
      </w:r>
      <w:proofErr w:type="spellEnd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8A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1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vinh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dự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nhận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giải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thưởng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35AD1"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H</w:t>
      </w:r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iệp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hội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535AD1"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T</w:t>
      </w:r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oán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học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535AD1"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H</w:t>
      </w:r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oa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535AD1"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K</w:t>
      </w:r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ỳ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35AD1"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K</w:t>
      </w:r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ì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thi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535AD1"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T</w:t>
      </w:r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oán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học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535AD1"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H</w:t>
      </w:r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oa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535AD1"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K</w:t>
      </w:r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ì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dành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>học</w:t>
      </w:r>
      <w:proofErr w:type="spellEnd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>sinh</w:t>
      </w:r>
      <w:proofErr w:type="spellEnd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>trung</w:t>
      </w:r>
      <w:proofErr w:type="spellEnd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>học</w:t>
      </w:r>
      <w:proofErr w:type="spellEnd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>cơ</w:t>
      </w:r>
      <w:proofErr w:type="spellEnd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>sở</w:t>
      </w:r>
      <w:proofErr w:type="spellEnd"/>
      <w:r w:rsidR="00535A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(AMC 8)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2019 – 2020</w:t>
      </w:r>
    </w:p>
    <w:p w:rsidR="00662693" w:rsidRDefault="00153534" w:rsidP="00662693">
      <w:pPr>
        <w:spacing w:before="240" w:after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proofErr w:type="gram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Kì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thi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Toán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học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Hoa</w:t>
      </w:r>
      <w:proofErr w:type="spellEnd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2D1E17">
        <w:rPr>
          <w:rFonts w:asciiTheme="majorHAnsi" w:hAnsiTheme="majorHAnsi" w:cstheme="majorHAnsi"/>
          <w:b/>
          <w:i/>
          <w:sz w:val="28"/>
          <w:szCs w:val="28"/>
          <w:lang w:val="en-US"/>
        </w:rPr>
        <w:t>Kì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(American Mathematics Competitions – AMC)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lịch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lâu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1E17">
        <w:rPr>
          <w:rFonts w:asciiTheme="majorHAnsi" w:hAnsiTheme="majorHAnsi" w:cstheme="majorHAnsi"/>
          <w:sz w:val="28"/>
          <w:szCs w:val="28"/>
          <w:lang w:val="en-US"/>
        </w:rPr>
        <w:t>bởi</w:t>
      </w:r>
      <w:proofErr w:type="spell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1E17">
        <w:rPr>
          <w:rFonts w:asciiTheme="majorHAnsi" w:hAnsiTheme="majorHAnsi" w:cstheme="majorHAnsi"/>
          <w:sz w:val="28"/>
          <w:szCs w:val="28"/>
          <w:lang w:val="en-US"/>
        </w:rPr>
        <w:t>Hiệp</w:t>
      </w:r>
      <w:proofErr w:type="spell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1E17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1E17"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1E17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1E17">
        <w:rPr>
          <w:rFonts w:asciiTheme="majorHAnsi" w:hAnsiTheme="majorHAnsi" w:cstheme="majorHAnsi"/>
          <w:sz w:val="28"/>
          <w:szCs w:val="28"/>
          <w:lang w:val="en-US"/>
        </w:rPr>
        <w:t>Hoa</w:t>
      </w:r>
      <w:proofErr w:type="spell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1E17">
        <w:rPr>
          <w:rFonts w:asciiTheme="majorHAnsi" w:hAnsiTheme="majorHAnsi" w:cstheme="majorHAnsi"/>
          <w:sz w:val="28"/>
          <w:szCs w:val="28"/>
          <w:lang w:val="en-US"/>
        </w:rPr>
        <w:t>Kỳ</w:t>
      </w:r>
      <w:proofErr w:type="spell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1E17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1E17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1950.</w:t>
      </w:r>
      <w:proofErr w:type="gramEnd"/>
      <w:r w:rsidR="002D1E1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173F6D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 AMC</w:t>
      </w:r>
      <w:proofErr w:type="gram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thương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hiệu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uy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tín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tiếng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vang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lĩnh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vực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dục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thuật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THCS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cộng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73F6D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="00173F6D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364B64" w:rsidRDefault="00364B64" w:rsidP="00662693">
      <w:pPr>
        <w:spacing w:before="240" w:after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2015 – 2016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ACM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–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Gia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ngay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mở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mô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proofErr w:type="gram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AMC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nay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chức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bởi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ty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cổ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dục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ISKOOL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hút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8000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thí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sắc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đến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luôn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hứa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hẹn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hấp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dẫn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, gay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cấn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vô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thú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7368C">
        <w:rPr>
          <w:rFonts w:asciiTheme="majorHAnsi" w:hAnsiTheme="majorHAnsi" w:cstheme="majorHAnsi"/>
          <w:sz w:val="28"/>
          <w:szCs w:val="28"/>
          <w:lang w:val="en-US"/>
        </w:rPr>
        <w:t>vị</w:t>
      </w:r>
      <w:proofErr w:type="spellEnd"/>
      <w:r w:rsidR="0097368C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E843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843E2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E843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843E2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E843E2">
        <w:rPr>
          <w:rFonts w:asciiTheme="majorHAnsi" w:hAnsiTheme="majorHAnsi" w:cstheme="majorHAnsi"/>
          <w:sz w:val="28"/>
          <w:szCs w:val="28"/>
          <w:lang w:val="en-US"/>
        </w:rPr>
        <w:t xml:space="preserve"> AMC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10 000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thí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đủ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điều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kiện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mời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vòng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4D1ACB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proofErr w:type="gram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AIME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mở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tất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D1ACB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="004D1AC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7368C" w:rsidRDefault="00E55BF5" w:rsidP="00662693">
      <w:pPr>
        <w:spacing w:before="240" w:after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quen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sâu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hỏi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25A25">
        <w:rPr>
          <w:rFonts w:asciiTheme="majorHAnsi" w:hAnsiTheme="majorHAnsi" w:cstheme="majorHAnsi"/>
          <w:i/>
          <w:sz w:val="28"/>
          <w:szCs w:val="28"/>
          <w:lang w:val="en-US"/>
        </w:rPr>
        <w:t>ứng</w:t>
      </w:r>
      <w:proofErr w:type="spellEnd"/>
      <w:r w:rsidRPr="00A25A2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A25A25">
        <w:rPr>
          <w:rFonts w:asciiTheme="majorHAnsi" w:hAnsiTheme="majorHAnsi" w:cstheme="majorHAnsi"/>
          <w:i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thúc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hứng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thú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niềm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đam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mê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phạm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vi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EF3BB5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qua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dạy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chú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còn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bồi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dưỡng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khiếu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tất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="00EF3B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F3BB5">
        <w:rPr>
          <w:rFonts w:asciiTheme="majorHAnsi" w:hAnsiTheme="majorHAnsi" w:cstheme="majorHAnsi"/>
          <w:sz w:val="28"/>
          <w:szCs w:val="28"/>
          <w:lang w:val="en-US"/>
        </w:rPr>
        <w:t>họ</w:t>
      </w:r>
      <w:r w:rsidR="00530A2E">
        <w:rPr>
          <w:rFonts w:asciiTheme="majorHAnsi" w:hAnsiTheme="majorHAnsi" w:cstheme="majorHAnsi"/>
          <w:sz w:val="28"/>
          <w:szCs w:val="28"/>
          <w:lang w:val="en-US"/>
        </w:rPr>
        <w:t>c</w:t>
      </w:r>
      <w:proofErr w:type="spellEnd"/>
      <w:r w:rsidR="00530A2E">
        <w:rPr>
          <w:rFonts w:asciiTheme="majorHAnsi" w:hAnsiTheme="majorHAnsi" w:cstheme="majorHAnsi"/>
          <w:sz w:val="28"/>
          <w:szCs w:val="28"/>
          <w:lang w:val="en-US"/>
        </w:rPr>
        <w:t>.</w:t>
      </w:r>
      <w:proofErr w:type="gramEnd"/>
    </w:p>
    <w:p w:rsidR="00A5657E" w:rsidRDefault="00A5657E" w:rsidP="00662693">
      <w:pPr>
        <w:spacing w:before="240" w:after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Đứng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mô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thúc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bè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nói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THCS Cao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="003532F8">
        <w:rPr>
          <w:rFonts w:asciiTheme="majorHAnsi" w:hAnsiTheme="majorHAnsi" w:cstheme="majorHAnsi"/>
          <w:sz w:val="28"/>
          <w:szCs w:val="28"/>
          <w:lang w:val="en-US"/>
        </w:rPr>
        <w:t xml:space="preserve"> HS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thúc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đam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mê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tốt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E422F2" w:rsidRDefault="00E422F2" w:rsidP="00662693">
      <w:pPr>
        <w:spacing w:before="240" w:after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sắc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Giấy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chứng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nhận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Thành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tích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Xuất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sắc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Vàng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Bạc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và</w:t>
      </w:r>
      <w:proofErr w:type="spellEnd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0757F5">
        <w:rPr>
          <w:rFonts w:asciiTheme="majorHAnsi" w:hAnsiTheme="majorHAnsi" w:cstheme="majorHAnsi"/>
          <w:i/>
          <w:sz w:val="28"/>
          <w:szCs w:val="28"/>
          <w:lang w:val="en-US"/>
        </w:rPr>
        <w:t>Đồng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2019-2020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thật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3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thuộc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3532F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HS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="003532F8">
        <w:rPr>
          <w:rFonts w:asciiTheme="majorHAnsi" w:hAnsiTheme="majorHAnsi" w:cstheme="majorHAnsi"/>
          <w:sz w:val="28"/>
          <w:szCs w:val="28"/>
          <w:lang w:val="en-US"/>
        </w:rPr>
        <w:t xml:space="preserve"> 8A1, </w:t>
      </w:r>
      <w:proofErr w:type="spellStart"/>
      <w:r w:rsidR="003532F8">
        <w:rPr>
          <w:rFonts w:asciiTheme="majorHAnsi" w:hAnsiTheme="majorHAnsi" w:cstheme="majorHAnsi"/>
          <w:sz w:val="28"/>
          <w:szCs w:val="28"/>
          <w:lang w:val="en-US"/>
        </w:rPr>
        <w:t>ba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HS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lượt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Giấy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chứng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757F5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="000757F5"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0757F5" w:rsidRDefault="00A27E47" w:rsidP="007722DF">
      <w:pPr>
        <w:spacing w:before="240" w:after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217963" cy="4010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1_210147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232" cy="400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47" w:rsidRDefault="00C778F5" w:rsidP="00A27E47">
      <w:pPr>
        <w:spacing w:before="240" w:after="0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HS</w:t>
      </w:r>
      <w:r w:rsidR="00A27E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27E47" w:rsidRPr="00C778F5">
        <w:rPr>
          <w:rFonts w:asciiTheme="majorHAnsi" w:hAnsiTheme="majorHAnsi" w:cstheme="majorHAnsi"/>
          <w:b/>
          <w:sz w:val="28"/>
          <w:szCs w:val="28"/>
          <w:lang w:val="en-US"/>
        </w:rPr>
        <w:t>Vũ</w:t>
      </w:r>
      <w:proofErr w:type="spellEnd"/>
      <w:r w:rsidR="00A27E47" w:rsidRPr="00C778F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A27E47" w:rsidRPr="00C778F5">
        <w:rPr>
          <w:rFonts w:asciiTheme="majorHAnsi" w:hAnsiTheme="majorHAnsi" w:cstheme="majorHAnsi"/>
          <w:b/>
          <w:sz w:val="28"/>
          <w:szCs w:val="28"/>
          <w:lang w:val="en-US"/>
        </w:rPr>
        <w:t>Hà</w:t>
      </w:r>
      <w:proofErr w:type="spellEnd"/>
      <w:r w:rsidR="00A27E47" w:rsidRPr="00C778F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A27E47" w:rsidRPr="00C778F5">
        <w:rPr>
          <w:rFonts w:asciiTheme="majorHAnsi" w:hAnsiTheme="majorHAnsi" w:cstheme="majorHAnsi"/>
          <w:b/>
          <w:sz w:val="28"/>
          <w:szCs w:val="28"/>
          <w:lang w:val="en-US"/>
        </w:rPr>
        <w:t>Đức</w:t>
      </w:r>
      <w:proofErr w:type="spellEnd"/>
      <w:r w:rsidR="00A27E47" w:rsidRPr="00C778F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An</w:t>
      </w:r>
      <w:r w:rsidR="00A27E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27E47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A27E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27E47"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 w:rsidR="00A27E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>Giấy</w:t>
      </w:r>
      <w:proofErr w:type="spellEnd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>chứng</w:t>
      </w:r>
      <w:proofErr w:type="spellEnd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>nhận</w:t>
      </w:r>
      <w:proofErr w:type="spellEnd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>Thành</w:t>
      </w:r>
      <w:proofErr w:type="spellEnd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>tích</w:t>
      </w:r>
      <w:proofErr w:type="spellEnd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>Xuất</w:t>
      </w:r>
      <w:proofErr w:type="spellEnd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>sắc</w:t>
      </w:r>
      <w:proofErr w:type="spellEnd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A27E47" w:rsidRPr="000757F5">
        <w:rPr>
          <w:rFonts w:asciiTheme="majorHAnsi" w:hAnsiTheme="majorHAnsi" w:cstheme="majorHAnsi"/>
          <w:i/>
          <w:sz w:val="28"/>
          <w:szCs w:val="28"/>
          <w:lang w:val="en-US"/>
        </w:rPr>
        <w:t>Vàng</w:t>
      </w:r>
      <w:bookmarkStart w:id="0" w:name="_GoBack"/>
      <w:bookmarkEnd w:id="0"/>
      <w:proofErr w:type="spellEnd"/>
    </w:p>
    <w:p w:rsidR="000757F5" w:rsidRDefault="007722DF" w:rsidP="007722DF">
      <w:pPr>
        <w:spacing w:before="240" w:after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 w:eastAsia="en-US"/>
        </w:rPr>
        <w:drawing>
          <wp:inline distT="0" distB="0" distL="0" distR="0">
            <wp:extent cx="5353050" cy="4162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1_210153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40" cy="41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2C" w:rsidRPr="00CD7284" w:rsidRDefault="008B4F08" w:rsidP="007722DF">
      <w:pPr>
        <w:spacing w:before="240" w:after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HS</w:t>
      </w:r>
      <w:r w:rsidR="00C05E2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05E2C" w:rsidRPr="008B4F08">
        <w:rPr>
          <w:rFonts w:asciiTheme="majorHAnsi" w:hAnsiTheme="majorHAnsi" w:cstheme="majorHAnsi"/>
          <w:b/>
          <w:sz w:val="28"/>
          <w:szCs w:val="28"/>
          <w:lang w:val="en-US"/>
        </w:rPr>
        <w:t>Triệu</w:t>
      </w:r>
      <w:proofErr w:type="spellEnd"/>
      <w:r w:rsidR="00C05E2C" w:rsidRPr="008B4F0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C05E2C" w:rsidRPr="008B4F08">
        <w:rPr>
          <w:rFonts w:asciiTheme="majorHAnsi" w:hAnsiTheme="majorHAnsi" w:cstheme="majorHAnsi"/>
          <w:b/>
          <w:sz w:val="28"/>
          <w:szCs w:val="28"/>
          <w:lang w:val="en-US"/>
        </w:rPr>
        <w:t>Yến</w:t>
      </w:r>
      <w:proofErr w:type="spellEnd"/>
      <w:r w:rsidR="00C05E2C" w:rsidRPr="008B4F0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C05E2C" w:rsidRPr="008B4F08">
        <w:rPr>
          <w:rFonts w:asciiTheme="majorHAnsi" w:hAnsiTheme="majorHAnsi" w:cstheme="majorHAnsi"/>
          <w:b/>
          <w:sz w:val="28"/>
          <w:szCs w:val="28"/>
          <w:lang w:val="en-US"/>
        </w:rPr>
        <w:t>Vy</w:t>
      </w:r>
      <w:proofErr w:type="spellEnd"/>
      <w:r w:rsidR="00C05E2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05E2C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C05E2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05E2C"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 w:rsidR="00C05E2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>Giấy</w:t>
      </w:r>
      <w:proofErr w:type="spellEnd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>chứng</w:t>
      </w:r>
      <w:proofErr w:type="spellEnd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>nhận</w:t>
      </w:r>
      <w:proofErr w:type="spellEnd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>Thành</w:t>
      </w:r>
      <w:proofErr w:type="spellEnd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>tích</w:t>
      </w:r>
      <w:proofErr w:type="spellEnd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>Xuất</w:t>
      </w:r>
      <w:proofErr w:type="spellEnd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>sắc</w:t>
      </w:r>
      <w:proofErr w:type="spellEnd"/>
      <w:r w:rsidR="00C05E2C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C05E2C">
        <w:rPr>
          <w:rFonts w:asciiTheme="majorHAnsi" w:hAnsiTheme="majorHAnsi" w:cstheme="majorHAnsi"/>
          <w:i/>
          <w:sz w:val="28"/>
          <w:szCs w:val="28"/>
          <w:lang w:val="en-US"/>
        </w:rPr>
        <w:t>Bạc</w:t>
      </w:r>
      <w:proofErr w:type="spellEnd"/>
    </w:p>
    <w:p w:rsidR="00B34F08" w:rsidRDefault="007722DF" w:rsidP="005770B6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1E7F6221" wp14:editId="17E44D54">
            <wp:extent cx="5324474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1_210200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117" cy="359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B6" w:rsidRDefault="005416A3" w:rsidP="005770B6">
      <w:pPr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HS</w:t>
      </w:r>
      <w:r w:rsidR="005770B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70B6" w:rsidRPr="005416A3">
        <w:rPr>
          <w:rFonts w:asciiTheme="majorHAnsi" w:hAnsiTheme="majorHAnsi" w:cstheme="majorHAnsi"/>
          <w:b/>
          <w:sz w:val="28"/>
          <w:szCs w:val="28"/>
          <w:lang w:val="en-US"/>
        </w:rPr>
        <w:t>Nguyễn</w:t>
      </w:r>
      <w:proofErr w:type="spellEnd"/>
      <w:r w:rsidR="005770B6" w:rsidRPr="005416A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5770B6" w:rsidRPr="005416A3">
        <w:rPr>
          <w:rFonts w:asciiTheme="majorHAnsi" w:hAnsiTheme="majorHAnsi" w:cstheme="majorHAnsi"/>
          <w:b/>
          <w:sz w:val="28"/>
          <w:szCs w:val="28"/>
          <w:lang w:val="en-US"/>
        </w:rPr>
        <w:t>Ngọc</w:t>
      </w:r>
      <w:proofErr w:type="spellEnd"/>
      <w:r w:rsidR="005770B6" w:rsidRPr="005416A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Mai Ly</w:t>
      </w:r>
      <w:r w:rsidR="005770B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70B6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5770B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70B6"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 w:rsidR="005770B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>Giấy</w:t>
      </w:r>
      <w:proofErr w:type="spellEnd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>chứng</w:t>
      </w:r>
      <w:proofErr w:type="spellEnd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>nhận</w:t>
      </w:r>
      <w:proofErr w:type="spellEnd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>Thành</w:t>
      </w:r>
      <w:proofErr w:type="spellEnd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>tích</w:t>
      </w:r>
      <w:proofErr w:type="spellEnd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>Xuất</w:t>
      </w:r>
      <w:proofErr w:type="spellEnd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>sắc</w:t>
      </w:r>
      <w:proofErr w:type="spellEnd"/>
      <w:r w:rsidR="005770B6" w:rsidRPr="000757F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5770B6">
        <w:rPr>
          <w:rFonts w:asciiTheme="majorHAnsi" w:hAnsiTheme="majorHAnsi" w:cstheme="majorHAnsi"/>
          <w:i/>
          <w:sz w:val="28"/>
          <w:szCs w:val="28"/>
          <w:lang w:val="en-US"/>
        </w:rPr>
        <w:t>Đồng</w:t>
      </w:r>
      <w:proofErr w:type="spellEnd"/>
    </w:p>
    <w:p w:rsidR="004741B8" w:rsidRPr="004741B8" w:rsidRDefault="004741B8" w:rsidP="004741B8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trò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THCS Cao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sectPr w:rsidR="004741B8" w:rsidRPr="004741B8" w:rsidSect="000757F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8"/>
    <w:rsid w:val="000757F5"/>
    <w:rsid w:val="00153534"/>
    <w:rsid w:val="00173F6D"/>
    <w:rsid w:val="002D1E17"/>
    <w:rsid w:val="003532F8"/>
    <w:rsid w:val="00364B64"/>
    <w:rsid w:val="004741B8"/>
    <w:rsid w:val="004D1ACB"/>
    <w:rsid w:val="00530A2E"/>
    <w:rsid w:val="00535AD1"/>
    <w:rsid w:val="005416A3"/>
    <w:rsid w:val="005770B6"/>
    <w:rsid w:val="00662693"/>
    <w:rsid w:val="006A304E"/>
    <w:rsid w:val="007722DF"/>
    <w:rsid w:val="008A4B9E"/>
    <w:rsid w:val="008B4F08"/>
    <w:rsid w:val="0097368C"/>
    <w:rsid w:val="00A25A25"/>
    <w:rsid w:val="00A27E47"/>
    <w:rsid w:val="00A5657E"/>
    <w:rsid w:val="00B34F08"/>
    <w:rsid w:val="00C05E2C"/>
    <w:rsid w:val="00C778F5"/>
    <w:rsid w:val="00CD7284"/>
    <w:rsid w:val="00E422F2"/>
    <w:rsid w:val="00E55BF5"/>
    <w:rsid w:val="00E843E2"/>
    <w:rsid w:val="00E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laptopanhvu</dc:creator>
  <cp:lastModifiedBy>Alolaptop.vn</cp:lastModifiedBy>
  <cp:revision>78</cp:revision>
  <dcterms:created xsi:type="dcterms:W3CDTF">2020-03-21T13:53:00Z</dcterms:created>
  <dcterms:modified xsi:type="dcterms:W3CDTF">2020-03-23T15:54:00Z</dcterms:modified>
</cp:coreProperties>
</file>