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3F" w:rsidRDefault="00F4503F" w:rsidP="00F450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TÌM HIỂU VỀ Ý NGHĨA NGÀY </w:t>
      </w:r>
      <w:bookmarkStart w:id="0" w:name="_GoBack"/>
      <w:bookmarkEnd w:id="0"/>
      <w:r w:rsidRPr="00F4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GIỖ TỔ HÙNG VƯƠNG</w:t>
      </w:r>
    </w:p>
    <w:p w:rsidR="00F4503F" w:rsidRDefault="00F4503F" w:rsidP="00195F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878" w:rsidRPr="00195F5C" w:rsidRDefault="00041878" w:rsidP="00F45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ngược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xuôi</w:t>
      </w:r>
      <w:proofErr w:type="spellEnd"/>
    </w:p>
    <w:p w:rsidR="00041878" w:rsidRPr="00195F5C" w:rsidRDefault="00041878" w:rsidP="00F45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Giỗ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mồng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mười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</w:p>
    <w:p w:rsidR="00041878" w:rsidRPr="00195F5C" w:rsidRDefault="00041878" w:rsidP="00F45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Khắp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miền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mãi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</w:t>
      </w:r>
    </w:p>
    <w:p w:rsidR="00161FAB" w:rsidRDefault="00041878" w:rsidP="00F45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ngàn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F4503F" w:rsidRPr="00195F5C" w:rsidRDefault="00F4503F" w:rsidP="00F45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878" w:rsidRPr="00195F5C" w:rsidRDefault="00041878" w:rsidP="00195F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hằng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khắp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nô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nức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trẩy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</w:t>
      </w:r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</w:t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F4503F" w:rsidRPr="00195F5C">
        <w:rPr>
          <w:sz w:val="28"/>
          <w:szCs w:val="28"/>
        </w:rPr>
        <w:fldChar w:fldCharType="begin"/>
      </w:r>
      <w:r w:rsidR="00F4503F" w:rsidRPr="00195F5C">
        <w:rPr>
          <w:sz w:val="28"/>
          <w:szCs w:val="28"/>
        </w:rPr>
        <w:instrText xml:space="preserve"> HYPERLINK "https://meta.vn/hotro/cac-le-hoi-o-viet-nam-14352" \o "Các l</w:instrText>
      </w:r>
      <w:r w:rsidR="00F4503F" w:rsidRPr="00195F5C">
        <w:rPr>
          <w:sz w:val="28"/>
          <w:szCs w:val="28"/>
        </w:rPr>
        <w:instrText>ễ</w:instrText>
      </w:r>
      <w:r w:rsidR="00F4503F" w:rsidRPr="00195F5C">
        <w:rPr>
          <w:sz w:val="28"/>
          <w:szCs w:val="28"/>
        </w:rPr>
        <w:instrText xml:space="preserve"> h</w:instrText>
      </w:r>
      <w:r w:rsidR="00F4503F" w:rsidRPr="00195F5C">
        <w:rPr>
          <w:sz w:val="28"/>
          <w:szCs w:val="28"/>
        </w:rPr>
        <w:instrText>ộ</w:instrText>
      </w:r>
      <w:r w:rsidR="00F4503F" w:rsidRPr="00195F5C">
        <w:rPr>
          <w:sz w:val="28"/>
          <w:szCs w:val="28"/>
        </w:rPr>
        <w:instrText xml:space="preserve">i </w:instrText>
      </w:r>
      <w:r w:rsidR="00F4503F" w:rsidRPr="00195F5C">
        <w:rPr>
          <w:sz w:val="28"/>
          <w:szCs w:val="28"/>
        </w:rPr>
        <w:instrText>ở</w:instrText>
      </w:r>
      <w:r w:rsidR="00F4503F" w:rsidRPr="00195F5C">
        <w:rPr>
          <w:sz w:val="28"/>
          <w:szCs w:val="28"/>
        </w:rPr>
        <w:instrText xml:space="preserve"> Vi</w:instrText>
      </w:r>
      <w:r w:rsidR="00F4503F" w:rsidRPr="00195F5C">
        <w:rPr>
          <w:sz w:val="28"/>
          <w:szCs w:val="28"/>
        </w:rPr>
        <w:instrText>ệ</w:instrText>
      </w:r>
      <w:r w:rsidR="00F4503F" w:rsidRPr="00195F5C">
        <w:rPr>
          <w:sz w:val="28"/>
          <w:szCs w:val="28"/>
        </w:rPr>
        <w:instrText>t Nam theo văn hóa truy</w:instrText>
      </w:r>
      <w:r w:rsidR="00F4503F" w:rsidRPr="00195F5C">
        <w:rPr>
          <w:sz w:val="28"/>
          <w:szCs w:val="28"/>
        </w:rPr>
        <w:instrText>ề</w:instrText>
      </w:r>
      <w:r w:rsidR="00F4503F" w:rsidRPr="00195F5C">
        <w:rPr>
          <w:sz w:val="28"/>
          <w:szCs w:val="28"/>
        </w:rPr>
        <w:instrText>n th</w:instrText>
      </w:r>
      <w:r w:rsidR="00F4503F" w:rsidRPr="00195F5C">
        <w:rPr>
          <w:sz w:val="28"/>
          <w:szCs w:val="28"/>
        </w:rPr>
        <w:instrText>ố</w:instrText>
      </w:r>
      <w:r w:rsidR="00F4503F" w:rsidRPr="00195F5C">
        <w:rPr>
          <w:sz w:val="28"/>
          <w:szCs w:val="28"/>
        </w:rPr>
        <w:instrText>ng 3 mi</w:instrText>
      </w:r>
      <w:r w:rsidR="00F4503F" w:rsidRPr="00195F5C">
        <w:rPr>
          <w:sz w:val="28"/>
          <w:szCs w:val="28"/>
        </w:rPr>
        <w:instrText>ề</w:instrText>
      </w:r>
      <w:r w:rsidR="00F4503F" w:rsidRPr="00195F5C">
        <w:rPr>
          <w:sz w:val="28"/>
          <w:szCs w:val="28"/>
        </w:rPr>
        <w:instrText xml:space="preserve">n" </w:instrText>
      </w:r>
      <w:r w:rsidR="00F4503F" w:rsidRPr="00195F5C">
        <w:rPr>
          <w:sz w:val="28"/>
          <w:szCs w:val="28"/>
        </w:rPr>
        <w:fldChar w:fldCharType="separate"/>
      </w:r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những</w:t>
      </w:r>
      <w:proofErr w:type="spellEnd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lễ</w:t>
      </w:r>
      <w:proofErr w:type="spellEnd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hội</w:t>
      </w:r>
      <w:proofErr w:type="spellEnd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ở </w:t>
      </w:r>
      <w:proofErr w:type="spellStart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Việt</w:t>
      </w:r>
      <w:proofErr w:type="spellEnd"/>
      <w:r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Nam</w:t>
      </w:r>
      <w:r w:rsidR="00F4503F" w:rsidRPr="00195F5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nói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nét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đáo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cháu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tỏ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lòng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kính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giỗ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Vương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niềm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bởi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giỗ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95F5C" w:rsidRPr="00195F5C" w:rsidRDefault="00195F5C" w:rsidP="00195F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1878" w:rsidRDefault="00041878" w:rsidP="00195F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95F5C">
        <w:rPr>
          <w:color w:val="000000" w:themeColor="text1"/>
          <w:sz w:val="28"/>
          <w:szCs w:val="28"/>
        </w:rPr>
        <w:t>Đối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với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hội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Đền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Hùng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sẽ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có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hai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chính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đó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</w:t>
      </w:r>
      <w:proofErr w:type="spellEnd"/>
      <w:r w:rsidRPr="00195F5C">
        <w:rPr>
          <w:color w:val="000000" w:themeColor="text1"/>
          <w:sz w:val="28"/>
          <w:szCs w:val="28"/>
        </w:rPr>
        <w:t xml:space="preserve">: </w:t>
      </w:r>
      <w:proofErr w:type="spellStart"/>
      <w:r w:rsidRPr="00195F5C">
        <w:rPr>
          <w:color w:val="000000" w:themeColor="text1"/>
          <w:sz w:val="28"/>
          <w:szCs w:val="28"/>
        </w:rPr>
        <w:t>Phần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hội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Phần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được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tổ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một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cách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trang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trọng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đúng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nghi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với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sự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tham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gia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của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nhiều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vị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sắc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trong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cũng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như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chính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khách</w:t>
      </w:r>
      <w:proofErr w:type="spellEnd"/>
      <w:r w:rsidRPr="00195F5C">
        <w:rPr>
          <w:color w:val="000000" w:themeColor="text1"/>
          <w:sz w:val="28"/>
          <w:szCs w:val="28"/>
        </w:rPr>
        <w:t xml:space="preserve"> ở </w:t>
      </w:r>
      <w:proofErr w:type="spellStart"/>
      <w:r w:rsidRPr="00195F5C">
        <w:rPr>
          <w:color w:val="000000" w:themeColor="text1"/>
          <w:sz w:val="28"/>
          <w:szCs w:val="28"/>
        </w:rPr>
        <w:t>Trung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ương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về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tham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dự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vật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dùng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trong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nghi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bao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gồm</w:t>
      </w:r>
      <w:proofErr w:type="spellEnd"/>
      <w:r w:rsidRPr="00195F5C">
        <w:rPr>
          <w:color w:val="000000" w:themeColor="text1"/>
          <w:sz w:val="28"/>
          <w:szCs w:val="28"/>
        </w:rPr>
        <w:t xml:space="preserve">: </w:t>
      </w:r>
      <w:proofErr w:type="spellStart"/>
      <w:r w:rsidRPr="00195F5C">
        <w:rPr>
          <w:color w:val="000000" w:themeColor="text1"/>
          <w:sz w:val="28"/>
          <w:szCs w:val="28"/>
        </w:rPr>
        <w:t>Bánh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5F5C">
        <w:rPr>
          <w:color w:val="000000" w:themeColor="text1"/>
          <w:sz w:val="28"/>
          <w:szCs w:val="28"/>
        </w:rPr>
        <w:t>chưng</w:t>
      </w:r>
      <w:proofErr w:type="spellEnd"/>
      <w:proofErr w:type="gram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bánh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giầy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lợn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bò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dê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Khi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tiếng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nhạc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phường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bát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âm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cất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lên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thì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cũng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lúc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chủ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bắt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đầu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đọc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lời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nguyện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trước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ngai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thờ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vị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vua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Hùng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trước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báo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công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sau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cầu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phước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Cứ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mỗi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cụ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chủ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đọc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lời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trong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sớ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sẽ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kèm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5F5C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một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hồi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trống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chiêng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hiệu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Sau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tiếng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trống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chiêng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thì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đoàn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sẽ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tiến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lên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phía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trước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tiền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đường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quỳ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lạy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rồi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lại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lùi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về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sau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Nghi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được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diễn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ra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cho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đến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khi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lời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nguyện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trong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sớ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được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cụ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chủ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tế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lượt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đọc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hết</w:t>
      </w:r>
      <w:proofErr w:type="spellEnd"/>
      <w:r w:rsidRPr="00195F5C">
        <w:rPr>
          <w:color w:val="000000" w:themeColor="text1"/>
          <w:sz w:val="28"/>
          <w:szCs w:val="28"/>
        </w:rPr>
        <w:t>.</w:t>
      </w:r>
    </w:p>
    <w:p w:rsidR="00195F5C" w:rsidRPr="00195F5C" w:rsidRDefault="00195F5C" w:rsidP="00195F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415BC" w:rsidRPr="00195F5C" w:rsidRDefault="00041878" w:rsidP="00F4503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95F5C">
        <w:rPr>
          <w:color w:val="000000" w:themeColor="text1"/>
          <w:sz w:val="28"/>
          <w:szCs w:val="28"/>
        </w:rPr>
        <w:t>Đoàn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kiệu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cờ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hoa</w:t>
      </w:r>
      <w:proofErr w:type="spellEnd"/>
      <w:r w:rsidRPr="00195F5C">
        <w:rPr>
          <w:color w:val="000000" w:themeColor="text1"/>
          <w:sz w:val="28"/>
          <w:szCs w:val="28"/>
        </w:rPr>
        <w:t xml:space="preserve">, ô </w:t>
      </w:r>
      <w:proofErr w:type="spellStart"/>
      <w:r w:rsidRPr="00195F5C">
        <w:rPr>
          <w:color w:val="000000" w:themeColor="text1"/>
          <w:sz w:val="28"/>
          <w:szCs w:val="28"/>
        </w:rPr>
        <w:t>lọng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rực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rỡ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các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cỗ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kiệu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được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sơn</w:t>
      </w:r>
      <w:proofErr w:type="spellEnd"/>
      <w:r w:rsidRPr="00195F5C">
        <w:rPr>
          <w:color w:val="000000" w:themeColor="text1"/>
          <w:sz w:val="28"/>
          <w:szCs w:val="28"/>
        </w:rPr>
        <w:t xml:space="preserve"> son </w:t>
      </w:r>
      <w:proofErr w:type="spellStart"/>
      <w:r w:rsidRPr="00195F5C">
        <w:rPr>
          <w:color w:val="000000" w:themeColor="text1"/>
          <w:sz w:val="28"/>
          <w:szCs w:val="28"/>
        </w:rPr>
        <w:t>thiếp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rước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bởi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nam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thanh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nữ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tú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của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làng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color w:val="000000" w:themeColor="text1"/>
          <w:sz w:val="28"/>
          <w:szCs w:val="28"/>
        </w:rPr>
        <w:t>Các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cụ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cao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niên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chức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sắc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mặc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lễ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phục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giống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kiểu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quan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triều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đình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thời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phong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kiến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quần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thụng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áo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quan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và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mũ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cánh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chuồn</w:t>
      </w:r>
      <w:proofErr w:type="spellEnd"/>
      <w:r w:rsidRPr="00195F5C">
        <w:rPr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color w:val="000000" w:themeColor="text1"/>
          <w:sz w:val="28"/>
          <w:szCs w:val="28"/>
        </w:rPr>
        <w:t>chân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đi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hài</w:t>
      </w:r>
      <w:proofErr w:type="spellEnd"/>
      <w:r w:rsidRPr="00195F5C">
        <w:rPr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color w:val="000000" w:themeColor="text1"/>
          <w:sz w:val="28"/>
          <w:szCs w:val="28"/>
        </w:rPr>
        <w:t>cao</w:t>
      </w:r>
      <w:proofErr w:type="spellEnd"/>
      <w:r w:rsidRPr="00195F5C">
        <w:rPr>
          <w:color w:val="000000" w:themeColor="text1"/>
          <w:sz w:val="28"/>
          <w:szCs w:val="28"/>
        </w:rPr>
        <w:t xml:space="preserve">. </w:t>
      </w:r>
    </w:p>
    <w:p w:rsidR="00195F5C" w:rsidRPr="00195F5C" w:rsidRDefault="002415BC" w:rsidP="00195F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5C">
        <w:rPr>
          <w:noProof/>
          <w:sz w:val="28"/>
          <w:szCs w:val="28"/>
        </w:rPr>
        <w:drawing>
          <wp:inline distT="0" distB="0" distL="0" distR="0" wp14:anchorId="79A44527" wp14:editId="2DFDDEA8">
            <wp:extent cx="6200775" cy="2943225"/>
            <wp:effectExtent l="0" t="0" r="9525" b="9525"/>
            <wp:docPr id="3" name="Picture 3" descr="Lễ hội Đền Hùng được tổ chức ở Phú Th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ễ hội Đền Hùng được tổ chức ở Phú Th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15" cy="29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BC" w:rsidRPr="00195F5C" w:rsidRDefault="002415BC" w:rsidP="00195F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F5C">
        <w:rPr>
          <w:noProof/>
          <w:sz w:val="28"/>
          <w:szCs w:val="28"/>
        </w:rPr>
        <w:lastRenderedPageBreak/>
        <w:drawing>
          <wp:inline distT="0" distB="0" distL="0" distR="0">
            <wp:extent cx="6200775" cy="3307715"/>
            <wp:effectExtent l="0" t="0" r="9525" b="6985"/>
            <wp:docPr id="5" name="Picture 5" descr="DÙ AI ĐI NGƯỢC VỀ XUÔI NHỚ NGÀY GIỖ TỔ MÙNG MƯỜI THÁNG BA” - “DÙ AI ĐI  NGƯỢC VỀ XUÔI NHỚ NGÀY GIỖ TỔ MÙNG MƯỜI THÁNG BA” - Trang th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Ù AI ĐI NGƯỢC VỀ XUÔI NHỚ NGÀY GIỖ TỔ MÙNG MƯỜI THÁNG BA” - “DÙ AI ĐI  NGƯỢC VỀ XUÔI NHỚ NGÀY GIỖ TỔ MÙNG MƯỜI THÁNG BA” - Trang thô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57" cy="33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BC" w:rsidRPr="00195F5C" w:rsidRDefault="002415BC" w:rsidP="00195F5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Đền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Đền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Phú</w:t>
      </w:r>
      <w:proofErr w:type="spellEnd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Thọ</w:t>
      </w:r>
      <w:proofErr w:type="spellEnd"/>
    </w:p>
    <w:p w:rsidR="00F4503F" w:rsidRDefault="00F4503F" w:rsidP="0019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503F" w:rsidRPr="00195F5C" w:rsidRDefault="002415BC" w:rsidP="00F450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Lễ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rước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kiệu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cờ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rước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núi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Thượng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15BC" w:rsidRDefault="002415BC" w:rsidP="00195F5C">
      <w:pPr>
        <w:shd w:val="clear" w:color="auto" w:fill="FFFFFF"/>
        <w:spacing w:after="0" w:line="240" w:lineRule="auto"/>
        <w:ind w:left="-30" w:firstLine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Lễ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dâng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hương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Đền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Thượng</w:t>
      </w:r>
      <w:proofErr w:type="spellEnd"/>
      <w:r w:rsidRPr="00195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thắp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nén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gốc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linh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thiêng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503F" w:rsidRPr="00195F5C" w:rsidRDefault="00F4503F" w:rsidP="00195F5C">
      <w:pPr>
        <w:shd w:val="clear" w:color="auto" w:fill="FFFFFF"/>
        <w:spacing w:after="0" w:line="240" w:lineRule="auto"/>
        <w:ind w:left="-30" w:firstLine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503F" w:rsidRPr="00195F5C" w:rsidRDefault="002415BC" w:rsidP="00F450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ội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proofErr w:type="gram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xoan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bơi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</w:t>
      </w:r>
      <w:r w:rsid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2415BC" w:rsidRDefault="002415BC" w:rsidP="00195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Long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Thủy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Nam, cha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mẹ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dịp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sắc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vua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Hùng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kiên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giặc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xâm</w:t>
      </w:r>
      <w:proofErr w:type="spellEnd"/>
      <w:r w:rsidRPr="00195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bậc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F45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503F" w:rsidRPr="00195F5C" w:rsidRDefault="00F4503F" w:rsidP="00195F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5BC" w:rsidRPr="00F4503F" w:rsidRDefault="002415BC" w:rsidP="00F450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đẹp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r w:rsidR="0013165B"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ệ</w:t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lớn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bởi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vậy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Phú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Thọ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thánh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nôi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Trải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quãng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dài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thăng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trầm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cố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gắng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lễ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Hùng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tưởng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nhớ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165B"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="0013165B"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hương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nơi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niềm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kính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muốn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gửi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lên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lòng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khiến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cảm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hào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gốc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Rồng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cháu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Tiên</w:t>
      </w:r>
      <w:proofErr w:type="spellEnd"/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tộc</w:t>
      </w:r>
      <w:proofErr w:type="spellEnd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5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</w:t>
      </w:r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F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 ta.</w:t>
      </w:r>
    </w:p>
    <w:sectPr w:rsidR="002415BC" w:rsidRPr="00F4503F" w:rsidSect="00F4503F">
      <w:pgSz w:w="12240" w:h="15840"/>
      <w:pgMar w:top="108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4119"/>
    <w:multiLevelType w:val="multilevel"/>
    <w:tmpl w:val="4C9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78"/>
    <w:rsid w:val="00041878"/>
    <w:rsid w:val="0013165B"/>
    <w:rsid w:val="00161FAB"/>
    <w:rsid w:val="00195F5C"/>
    <w:rsid w:val="002415BC"/>
    <w:rsid w:val="00F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071E2-601E-42F6-A369-585BA86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BKV</dc:creator>
  <cp:lastModifiedBy>Windows User</cp:lastModifiedBy>
  <cp:revision>2</cp:revision>
  <dcterms:created xsi:type="dcterms:W3CDTF">2022-04-12T14:17:00Z</dcterms:created>
  <dcterms:modified xsi:type="dcterms:W3CDTF">2022-04-12T14:17:00Z</dcterms:modified>
</cp:coreProperties>
</file>