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5908"/>
      </w:tblGrid>
      <w:tr w:rsidR="008355E5" w:rsidRPr="008355E5" w14:paraId="7DA76A66" w14:textId="77777777" w:rsidTr="008355E5">
        <w:tc>
          <w:tcPr>
            <w:tcW w:w="3402" w:type="dxa"/>
          </w:tcPr>
          <w:p w14:paraId="0C4D8CB0" w14:textId="77777777" w:rsidR="008355E5" w:rsidRPr="007138D6" w:rsidRDefault="008355E5" w:rsidP="008355E5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7138D6">
              <w:rPr>
                <w:color w:val="000000" w:themeColor="text1"/>
                <w:sz w:val="26"/>
                <w:szCs w:val="28"/>
              </w:rPr>
              <w:t>UBND HUYỆN GIA LÂM</w:t>
            </w:r>
          </w:p>
          <w:p w14:paraId="161AEBBF" w14:textId="77777777" w:rsidR="008355E5" w:rsidRPr="008355E5" w:rsidRDefault="008355E5" w:rsidP="008355E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138D6">
              <w:rPr>
                <w:b/>
                <w:color w:val="000000" w:themeColor="text1"/>
                <w:sz w:val="26"/>
                <w:szCs w:val="28"/>
              </w:rPr>
              <w:t>TRƯỜNG THCS CỔ BI</w:t>
            </w:r>
          </w:p>
          <w:p w14:paraId="21D2AD85" w14:textId="77777777" w:rsidR="008355E5" w:rsidRPr="008355E5" w:rsidRDefault="0084589F" w:rsidP="008355E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A5C7E18" wp14:editId="695E0BC0">
                      <wp:simplePos x="0" y="0"/>
                      <wp:positionH relativeFrom="column">
                        <wp:posOffset>638488</wp:posOffset>
                      </wp:positionH>
                      <wp:positionV relativeFrom="paragraph">
                        <wp:posOffset>20955</wp:posOffset>
                      </wp:positionV>
                      <wp:extent cx="621665" cy="0"/>
                      <wp:effectExtent l="0" t="0" r="2603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166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542330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25pt,1.65pt" to="99.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2A578476" w14:textId="77777777" w:rsidR="008355E5" w:rsidRPr="008355E5" w:rsidRDefault="008355E5" w:rsidP="00C601F5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355E5">
              <w:rPr>
                <w:color w:val="000000" w:themeColor="text1"/>
                <w:sz w:val="26"/>
                <w:szCs w:val="28"/>
              </w:rPr>
              <w:t>Số</w:t>
            </w:r>
            <w:proofErr w:type="spellEnd"/>
            <w:r w:rsidRPr="008355E5">
              <w:rPr>
                <w:color w:val="000000" w:themeColor="text1"/>
                <w:sz w:val="26"/>
                <w:szCs w:val="28"/>
              </w:rPr>
              <w:t xml:space="preserve">: </w:t>
            </w:r>
            <w:r w:rsidR="00C601F5">
              <w:rPr>
                <w:color w:val="000000" w:themeColor="text1"/>
                <w:sz w:val="26"/>
                <w:szCs w:val="28"/>
              </w:rPr>
              <w:t>36</w:t>
            </w:r>
            <w:r w:rsidRPr="008355E5">
              <w:rPr>
                <w:color w:val="000000" w:themeColor="text1"/>
                <w:sz w:val="26"/>
                <w:szCs w:val="28"/>
              </w:rPr>
              <w:t>/KH-THCSCB</w:t>
            </w:r>
          </w:p>
        </w:tc>
        <w:tc>
          <w:tcPr>
            <w:tcW w:w="6061" w:type="dxa"/>
          </w:tcPr>
          <w:p w14:paraId="7A815EBB" w14:textId="77777777" w:rsidR="008355E5" w:rsidRPr="008355E5" w:rsidRDefault="008355E5" w:rsidP="008355E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138D6">
              <w:rPr>
                <w:b/>
                <w:color w:val="000000" w:themeColor="text1"/>
                <w:sz w:val="26"/>
                <w:szCs w:val="28"/>
              </w:rPr>
              <w:t>CỘNG HÒA XÃ HỘI CHỦ NGHĨA VIỆT NAM</w:t>
            </w:r>
          </w:p>
          <w:p w14:paraId="501C3128" w14:textId="77777777" w:rsidR="008355E5" w:rsidRPr="008355E5" w:rsidRDefault="008355E5" w:rsidP="008355E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355E5">
              <w:rPr>
                <w:b/>
                <w:color w:val="000000" w:themeColor="text1"/>
                <w:sz w:val="28"/>
                <w:szCs w:val="28"/>
              </w:rPr>
              <w:t>Độc</w:t>
            </w:r>
            <w:proofErr w:type="spellEnd"/>
            <w:r w:rsidRPr="008355E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355E5">
              <w:rPr>
                <w:b/>
                <w:color w:val="000000" w:themeColor="text1"/>
                <w:sz w:val="28"/>
                <w:szCs w:val="28"/>
              </w:rPr>
              <w:t>lập</w:t>
            </w:r>
            <w:proofErr w:type="spellEnd"/>
            <w:r w:rsidRPr="008355E5">
              <w:rPr>
                <w:b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8355E5">
              <w:rPr>
                <w:b/>
                <w:color w:val="000000" w:themeColor="text1"/>
                <w:sz w:val="28"/>
                <w:szCs w:val="28"/>
              </w:rPr>
              <w:t>Tự</w:t>
            </w:r>
            <w:proofErr w:type="spellEnd"/>
            <w:r w:rsidRPr="008355E5">
              <w:rPr>
                <w:b/>
                <w:color w:val="000000" w:themeColor="text1"/>
                <w:sz w:val="28"/>
                <w:szCs w:val="28"/>
              </w:rPr>
              <w:t xml:space="preserve"> do – </w:t>
            </w:r>
            <w:proofErr w:type="spellStart"/>
            <w:r w:rsidRPr="008355E5">
              <w:rPr>
                <w:b/>
                <w:color w:val="000000" w:themeColor="text1"/>
                <w:sz w:val="28"/>
                <w:szCs w:val="28"/>
              </w:rPr>
              <w:t>Hạnh</w:t>
            </w:r>
            <w:proofErr w:type="spellEnd"/>
            <w:r w:rsidRPr="008355E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355E5">
              <w:rPr>
                <w:b/>
                <w:color w:val="000000" w:themeColor="text1"/>
                <w:sz w:val="28"/>
                <w:szCs w:val="28"/>
              </w:rPr>
              <w:t>phúc</w:t>
            </w:r>
            <w:proofErr w:type="spellEnd"/>
          </w:p>
          <w:p w14:paraId="6496A3DF" w14:textId="77777777" w:rsidR="008355E5" w:rsidRPr="008355E5" w:rsidRDefault="007138D6" w:rsidP="008355E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F5A4F5" wp14:editId="05C62D8A">
                      <wp:simplePos x="0" y="0"/>
                      <wp:positionH relativeFrom="column">
                        <wp:posOffset>674881</wp:posOffset>
                      </wp:positionH>
                      <wp:positionV relativeFrom="paragraph">
                        <wp:posOffset>86578</wp:posOffset>
                      </wp:positionV>
                      <wp:extent cx="2210937" cy="0"/>
                      <wp:effectExtent l="0" t="0" r="374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093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48425E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15pt,6.8pt" to="227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" strokecolor="#0d0d0d [3069]"/>
                  </w:pict>
                </mc:Fallback>
              </mc:AlternateContent>
            </w:r>
          </w:p>
          <w:p w14:paraId="021981C6" w14:textId="77777777" w:rsidR="008355E5" w:rsidRDefault="008355E5" w:rsidP="00A274C1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7138D6">
              <w:rPr>
                <w:i/>
                <w:color w:val="000000" w:themeColor="text1"/>
                <w:sz w:val="28"/>
                <w:szCs w:val="28"/>
              </w:rPr>
              <w:t>Cổ</w:t>
            </w:r>
            <w:proofErr w:type="spellEnd"/>
            <w:r w:rsidR="005F791F" w:rsidRPr="007138D6">
              <w:rPr>
                <w:i/>
                <w:color w:val="000000" w:themeColor="text1"/>
                <w:sz w:val="28"/>
                <w:szCs w:val="28"/>
              </w:rPr>
              <w:t xml:space="preserve"> Bi, </w:t>
            </w:r>
            <w:proofErr w:type="spellStart"/>
            <w:r w:rsidR="005F791F" w:rsidRPr="007138D6">
              <w:rPr>
                <w:i/>
                <w:color w:val="000000" w:themeColor="text1"/>
                <w:sz w:val="28"/>
                <w:szCs w:val="28"/>
              </w:rPr>
              <w:t>ngày</w:t>
            </w:r>
            <w:proofErr w:type="spellEnd"/>
            <w:r w:rsidR="005F791F" w:rsidRPr="007138D6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C601F5">
              <w:rPr>
                <w:i/>
                <w:color w:val="000000" w:themeColor="text1"/>
                <w:sz w:val="28"/>
                <w:szCs w:val="28"/>
              </w:rPr>
              <w:t>02</w:t>
            </w:r>
            <w:r w:rsidR="005F791F" w:rsidRPr="007138D6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F791F" w:rsidRPr="007138D6">
              <w:rPr>
                <w:i/>
                <w:color w:val="000000" w:themeColor="text1"/>
                <w:sz w:val="28"/>
                <w:szCs w:val="28"/>
              </w:rPr>
              <w:t>tháng</w:t>
            </w:r>
            <w:proofErr w:type="spellEnd"/>
            <w:r w:rsidR="005F791F" w:rsidRPr="007138D6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C601F5">
              <w:rPr>
                <w:i/>
                <w:color w:val="000000" w:themeColor="text1"/>
                <w:sz w:val="28"/>
                <w:szCs w:val="28"/>
              </w:rPr>
              <w:t xml:space="preserve">10 </w:t>
            </w:r>
            <w:proofErr w:type="spellStart"/>
            <w:r w:rsidR="005F791F" w:rsidRPr="007138D6">
              <w:rPr>
                <w:i/>
                <w:color w:val="000000" w:themeColor="text1"/>
                <w:sz w:val="28"/>
                <w:szCs w:val="28"/>
              </w:rPr>
              <w:t>năm</w:t>
            </w:r>
            <w:proofErr w:type="spellEnd"/>
            <w:r w:rsidR="005F791F" w:rsidRPr="007138D6">
              <w:rPr>
                <w:i/>
                <w:color w:val="000000" w:themeColor="text1"/>
                <w:sz w:val="28"/>
                <w:szCs w:val="28"/>
              </w:rPr>
              <w:t xml:space="preserve"> 2021</w:t>
            </w:r>
          </w:p>
          <w:p w14:paraId="279441A7" w14:textId="77777777" w:rsidR="007138D6" w:rsidRPr="007138D6" w:rsidRDefault="007138D6" w:rsidP="00A274C1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</w:tr>
    </w:tbl>
    <w:p w14:paraId="1AA9CDE2" w14:textId="77777777" w:rsidR="008355E5" w:rsidRPr="008355E5" w:rsidRDefault="008355E5" w:rsidP="007138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55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KẾ HOẠCH</w:t>
      </w:r>
    </w:p>
    <w:p w14:paraId="7F4C1045" w14:textId="77777777" w:rsidR="006E6D77" w:rsidRDefault="00A274C1" w:rsidP="007138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Đảm</w:t>
      </w:r>
      <w:proofErr w:type="spellEnd"/>
      <w:r w:rsidR="008355E5" w:rsidRPr="008355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bảo</w:t>
      </w:r>
      <w:proofErr w:type="spellEnd"/>
      <w:r w:rsidR="008355E5" w:rsidRPr="008355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an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ninh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an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học</w:t>
      </w:r>
      <w:proofErr w:type="spellEnd"/>
      <w:r w:rsidR="008355E5" w:rsidRPr="008355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355E5" w:rsidRPr="008355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an </w:t>
      </w:r>
      <w:proofErr w:type="spellStart"/>
      <w:r w:rsidR="008355E5" w:rsidRPr="008355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toàn</w:t>
      </w:r>
      <w:proofErr w:type="spellEnd"/>
      <w:r w:rsidR="008355E5" w:rsidRPr="008355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giao</w:t>
      </w:r>
      <w:proofErr w:type="spellEnd"/>
      <w:r w:rsidR="008355E5" w:rsidRPr="008355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thông</w:t>
      </w:r>
      <w:proofErr w:type="spellEnd"/>
      <w:r w:rsidR="008355E5" w:rsidRPr="008355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2419179C" w14:textId="77777777" w:rsidR="008355E5" w:rsidRDefault="007138D6" w:rsidP="007138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r w:rsidR="00E11F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ăm</w:t>
      </w:r>
      <w:proofErr w:type="spellEnd"/>
      <w:r w:rsidR="00E11F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274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học</w:t>
      </w:r>
      <w:proofErr w:type="spellEnd"/>
      <w:r w:rsidR="00A274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11F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2021</w:t>
      </w:r>
      <w:r w:rsidR="00A274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-2022</w:t>
      </w:r>
    </w:p>
    <w:p w14:paraId="71AB8EEA" w14:textId="77777777" w:rsidR="006E6D77" w:rsidRPr="008355E5" w:rsidRDefault="0084589F" w:rsidP="008355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DB524" wp14:editId="54AAEDC9">
                <wp:simplePos x="0" y="0"/>
                <wp:positionH relativeFrom="column">
                  <wp:posOffset>2362522</wp:posOffset>
                </wp:positionH>
                <wp:positionV relativeFrom="paragraph">
                  <wp:posOffset>67310</wp:posOffset>
                </wp:positionV>
                <wp:extent cx="1227455" cy="4445"/>
                <wp:effectExtent l="0" t="0" r="29845" b="3365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27455" cy="444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A5400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05pt,5.3pt" to="282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" strokecolor="black [3040]">
                <o:lock v:ext="edit" shapetype="f"/>
              </v:line>
            </w:pict>
          </mc:Fallback>
        </mc:AlternateContent>
      </w:r>
    </w:p>
    <w:p w14:paraId="5D969FA4" w14:textId="77777777" w:rsidR="00A274C1" w:rsidRPr="007138D6" w:rsidRDefault="008355E5" w:rsidP="007138D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Căn</w:t>
      </w:r>
      <w:proofErr w:type="spellEnd"/>
      <w:r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cứ</w:t>
      </w:r>
      <w:proofErr w:type="spellEnd"/>
      <w:r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vào</w:t>
      </w:r>
      <w:proofErr w:type="spellEnd"/>
      <w:r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Công</w:t>
      </w:r>
      <w:proofErr w:type="spellEnd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văn</w:t>
      </w:r>
      <w:proofErr w:type="spellEnd"/>
      <w:r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số</w:t>
      </w:r>
      <w:proofErr w:type="spellEnd"/>
      <w:r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226</w:t>
      </w:r>
      <w:r w:rsidR="005F791F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</w:t>
      </w:r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GD&amp;ĐT</w:t>
      </w:r>
      <w:r w:rsidR="005F791F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5F791F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ngày</w:t>
      </w:r>
      <w:proofErr w:type="spellEnd"/>
      <w:r w:rsidR="005F791F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23/9</w:t>
      </w:r>
      <w:r w:rsidR="005F791F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/2021</w:t>
      </w:r>
      <w:r w:rsidR="00073668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073668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của</w:t>
      </w:r>
      <w:proofErr w:type="spellEnd"/>
      <w:r w:rsidR="00073668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6E6D77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Phòng</w:t>
      </w:r>
      <w:proofErr w:type="spellEnd"/>
      <w:r w:rsidR="006E6D77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6E6D77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Giáo</w:t>
      </w:r>
      <w:proofErr w:type="spellEnd"/>
      <w:r w:rsidR="006E6D77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6E6D77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dục</w:t>
      </w:r>
      <w:proofErr w:type="spellEnd"/>
      <w:r w:rsidR="006E6D77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6E6D77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và</w:t>
      </w:r>
      <w:proofErr w:type="spellEnd"/>
      <w:r w:rsidR="006E6D77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6E6D77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Đào</w:t>
      </w:r>
      <w:proofErr w:type="spellEnd"/>
      <w:r w:rsidR="006E6D77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6E6D77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tạo</w:t>
      </w:r>
      <w:proofErr w:type="spellEnd"/>
      <w:r w:rsidR="006E6D77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Gia </w:t>
      </w:r>
      <w:proofErr w:type="spellStart"/>
      <w:r w:rsidR="006E6D77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Lâm</w:t>
      </w:r>
      <w:proofErr w:type="spellEnd"/>
      <w:r w:rsidR="006E6D77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073668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về</w:t>
      </w:r>
      <w:proofErr w:type="spellEnd"/>
      <w:r w:rsidR="00073668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073668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việc</w:t>
      </w:r>
      <w:proofErr w:type="spellEnd"/>
      <w:r w:rsidR="00073668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đảm</w:t>
      </w:r>
      <w:proofErr w:type="spellEnd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bảo</w:t>
      </w:r>
      <w:proofErr w:type="spellEnd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công</w:t>
      </w:r>
      <w:proofErr w:type="spellEnd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tác</w:t>
      </w:r>
      <w:proofErr w:type="spellEnd"/>
      <w:r w:rsidR="00AD315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an </w:t>
      </w:r>
      <w:proofErr w:type="spellStart"/>
      <w:r w:rsidR="00AD315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ninh</w:t>
      </w:r>
      <w:proofErr w:type="spellEnd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an </w:t>
      </w:r>
      <w:proofErr w:type="spellStart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toàn</w:t>
      </w:r>
      <w:proofErr w:type="spellEnd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trường</w:t>
      </w:r>
      <w:proofErr w:type="spellEnd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học</w:t>
      </w:r>
      <w:proofErr w:type="spellEnd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năm</w:t>
      </w:r>
      <w:proofErr w:type="spellEnd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học</w:t>
      </w:r>
      <w:proofErr w:type="spellEnd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2021-2022;</w:t>
      </w:r>
    </w:p>
    <w:p w14:paraId="7677417F" w14:textId="77777777" w:rsidR="00A274C1" w:rsidRPr="007138D6" w:rsidRDefault="006E6D77" w:rsidP="00A274C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proofErr w:type="spellStart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Căn</w:t>
      </w:r>
      <w:proofErr w:type="spellEnd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cứ</w:t>
      </w:r>
      <w:proofErr w:type="spellEnd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vào</w:t>
      </w:r>
      <w:proofErr w:type="spellEnd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Công</w:t>
      </w:r>
      <w:proofErr w:type="spellEnd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văn</w:t>
      </w:r>
      <w:proofErr w:type="spellEnd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số</w:t>
      </w:r>
      <w:proofErr w:type="spellEnd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228/GD&amp;ĐT </w:t>
      </w:r>
      <w:proofErr w:type="spellStart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ngày</w:t>
      </w:r>
      <w:proofErr w:type="spellEnd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27/9/2021 </w:t>
      </w:r>
      <w:proofErr w:type="spellStart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của</w:t>
      </w:r>
      <w:proofErr w:type="spellEnd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Phòng</w:t>
      </w:r>
      <w:proofErr w:type="spellEnd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Giáo</w:t>
      </w:r>
      <w:proofErr w:type="spellEnd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dục</w:t>
      </w:r>
      <w:proofErr w:type="spellEnd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và</w:t>
      </w:r>
      <w:proofErr w:type="spellEnd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Đào</w:t>
      </w:r>
      <w:proofErr w:type="spellEnd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tạo</w:t>
      </w:r>
      <w:proofErr w:type="spellEnd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Gia </w:t>
      </w:r>
      <w:proofErr w:type="spellStart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Lâm</w:t>
      </w:r>
      <w:proofErr w:type="spellEnd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về</w:t>
      </w:r>
      <w:proofErr w:type="spellEnd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việc</w:t>
      </w:r>
      <w:proofErr w:type="spellEnd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bảo</w:t>
      </w:r>
      <w:proofErr w:type="spellEnd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đảm</w:t>
      </w:r>
      <w:proofErr w:type="spellEnd"/>
      <w:r w:rsidR="00AD315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an </w:t>
      </w:r>
      <w:proofErr w:type="spellStart"/>
      <w:r w:rsidR="00AD315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ninh</w:t>
      </w:r>
      <w:proofErr w:type="spellEnd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an </w:t>
      </w:r>
      <w:proofErr w:type="spellStart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toàn</w:t>
      </w:r>
      <w:proofErr w:type="spellEnd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trường</w:t>
      </w:r>
      <w:proofErr w:type="spellEnd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học</w:t>
      </w:r>
      <w:proofErr w:type="spellEnd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giáo</w:t>
      </w:r>
      <w:proofErr w:type="spellEnd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dục</w:t>
      </w:r>
      <w:proofErr w:type="spellEnd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an </w:t>
      </w:r>
      <w:proofErr w:type="spellStart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toàn</w:t>
      </w:r>
      <w:proofErr w:type="spellEnd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giao</w:t>
      </w:r>
      <w:proofErr w:type="spellEnd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thông</w:t>
      </w:r>
      <w:proofErr w:type="spellEnd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năm</w:t>
      </w:r>
      <w:proofErr w:type="spellEnd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274C1" w:rsidRP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họ</w:t>
      </w:r>
      <w:r w:rsid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</w:t>
      </w:r>
      <w:proofErr w:type="spellEnd"/>
      <w:r w:rsidR="0071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2021-2022.</w:t>
      </w:r>
    </w:p>
    <w:p w14:paraId="5818AD0E" w14:textId="77777777" w:rsidR="00073668" w:rsidRDefault="00073668" w:rsidP="006E6D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THCS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Cổ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Bi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>đảm</w:t>
      </w:r>
      <w:proofErr w:type="spellEnd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>ninh</w:t>
      </w:r>
      <w:proofErr w:type="spellEnd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an </w:t>
      </w:r>
      <w:proofErr w:type="spellStart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>dục</w:t>
      </w:r>
      <w:proofErr w:type="spellEnd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2021-2022 </w:t>
      </w:r>
      <w:proofErr w:type="spellStart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45B3DF1B" w14:textId="77777777" w:rsidR="00073668" w:rsidRDefault="00073668" w:rsidP="006E6D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6E6D77" w:rsidRPr="008355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I. MỤC ĐÍCH, YÊU CẦU</w:t>
      </w:r>
      <w:r w:rsidR="006E6D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2082F3AA" w14:textId="77777777" w:rsidR="002B7B43" w:rsidRPr="008355E5" w:rsidRDefault="00073668" w:rsidP="006E6D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6E6D77" w:rsidRPr="008355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proofErr w:type="spellStart"/>
      <w:r w:rsidR="006E6D77" w:rsidRPr="008355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Mục</w:t>
      </w:r>
      <w:proofErr w:type="spellEnd"/>
      <w:r w:rsidR="006E6D77" w:rsidRPr="008355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đích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5ACA86F7" w14:textId="77777777" w:rsidR="002B7B43" w:rsidRPr="008355E5" w:rsidRDefault="00073668" w:rsidP="006E6D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huy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vai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trò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trách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chi</w:t>
      </w:r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ủy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đảng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quyền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đoàn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nâng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đảm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ninh</w:t>
      </w:r>
      <w:proofErr w:type="spellEnd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 </w:t>
      </w:r>
      <w:proofErr w:type="spellStart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3C1FED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dục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ATGT;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tục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đẩy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mạnh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tuyên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phổ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dục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luật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sắt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thủy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6A89324" w14:textId="77777777" w:rsidR="002B7B43" w:rsidRPr="008355E5" w:rsidRDefault="006E6D77" w:rsidP="006E6D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Tạo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chuyển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mạnh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mẽ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cán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giác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chấp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ý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tuyên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sâu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rộng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đình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cộng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luật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đảm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trật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ATGT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hóa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góp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phần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giảm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thiểu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phạm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tai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nạn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2184A7" w14:textId="77777777" w:rsidR="002B7B43" w:rsidRPr="00073668" w:rsidRDefault="00073668" w:rsidP="006E6D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736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6E6D77" w:rsidRPr="000736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proofErr w:type="spellStart"/>
      <w:r w:rsidR="006E6D77" w:rsidRPr="000736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Yêu</w:t>
      </w:r>
      <w:proofErr w:type="spellEnd"/>
      <w:r w:rsidR="006E6D77" w:rsidRPr="000736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6E6D77" w:rsidRPr="000736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cầu</w:t>
      </w:r>
      <w:proofErr w:type="spellEnd"/>
    </w:p>
    <w:p w14:paraId="1CEAB377" w14:textId="77777777" w:rsidR="002B7B43" w:rsidRPr="008355E5" w:rsidRDefault="00073668" w:rsidP="006E6D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Tuyên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dục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luật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đảm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ninh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trật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ATGT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phù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tượng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đạt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dục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dục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khóa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ngoại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khóa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cường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ứng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nghệ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nâng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dục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F3A9EE" w14:textId="77777777" w:rsidR="002B7B43" w:rsidRPr="008355E5" w:rsidRDefault="006E6D77" w:rsidP="006E6D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Đảm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100%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cán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nghiêm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túc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luật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đảm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trật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ATGT;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cha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mẹ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ký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cam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luật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đảm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trật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ATGT.</w:t>
      </w:r>
    </w:p>
    <w:p w14:paraId="08CAF72A" w14:textId="77777777" w:rsidR="00073668" w:rsidRDefault="00073668" w:rsidP="006E6D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  <w:t>II. NỘI DUNG, HÌNH THỨC:</w:t>
      </w:r>
    </w:p>
    <w:p w14:paraId="6D78C8B7" w14:textId="77777777" w:rsidR="002B7B43" w:rsidRPr="008355E5" w:rsidRDefault="00073668" w:rsidP="006E6D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6E6D77" w:rsidRPr="008355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proofErr w:type="spellStart"/>
      <w:r w:rsidR="006E6D77" w:rsidRPr="008355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Nội</w:t>
      </w:r>
      <w:proofErr w:type="spellEnd"/>
      <w:r w:rsidR="006E6D77" w:rsidRPr="008355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dung </w:t>
      </w:r>
      <w:proofErr w:type="spellStart"/>
      <w:r w:rsidR="006E6D77" w:rsidRPr="008355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trọng</w:t>
      </w:r>
      <w:proofErr w:type="spellEnd"/>
      <w:r w:rsidR="006E6D77" w:rsidRPr="008355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tâm</w:t>
      </w:r>
      <w:proofErr w:type="spellEnd"/>
      <w:r w:rsidR="006E6D77" w:rsidRPr="008355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công</w:t>
      </w:r>
      <w:proofErr w:type="spellEnd"/>
      <w:r w:rsidR="006E6D77" w:rsidRPr="008355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tác</w:t>
      </w:r>
      <w:proofErr w:type="spellEnd"/>
    </w:p>
    <w:p w14:paraId="4DB9191A" w14:textId="77777777" w:rsidR="005F791F" w:rsidRDefault="00073668" w:rsidP="006E6D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>tục</w:t>
      </w:r>
      <w:proofErr w:type="spellEnd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>hực</w:t>
      </w:r>
      <w:proofErr w:type="spellEnd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>hoạch</w:t>
      </w:r>
      <w:proofErr w:type="spellEnd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</w:t>
      </w:r>
      <w:proofErr w:type="spellStart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>Ủy</w:t>
      </w:r>
      <w:proofErr w:type="spellEnd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ban an </w:t>
      </w:r>
      <w:proofErr w:type="spellStart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>Quốc</w:t>
      </w:r>
      <w:proofErr w:type="spellEnd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>: “</w:t>
      </w:r>
      <w:proofErr w:type="spellStart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Nâng</w:t>
      </w:r>
      <w:proofErr w:type="spellEnd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cao</w:t>
      </w:r>
      <w:proofErr w:type="spellEnd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hiệu</w:t>
      </w:r>
      <w:proofErr w:type="spellEnd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lực</w:t>
      </w:r>
      <w:proofErr w:type="spellEnd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hiệu</w:t>
      </w:r>
      <w:proofErr w:type="spellEnd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quả</w:t>
      </w:r>
      <w:proofErr w:type="spellEnd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thực</w:t>
      </w:r>
      <w:proofErr w:type="spellEnd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thi</w:t>
      </w:r>
      <w:proofErr w:type="spellEnd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pháp</w:t>
      </w:r>
      <w:proofErr w:type="spellEnd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luật</w:t>
      </w:r>
      <w:proofErr w:type="spellEnd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bảo</w:t>
      </w:r>
      <w:proofErr w:type="spellEnd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đảm</w:t>
      </w:r>
      <w:proofErr w:type="spellEnd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trật</w:t>
      </w:r>
      <w:proofErr w:type="spellEnd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tự</w:t>
      </w:r>
      <w:proofErr w:type="spellEnd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an </w:t>
      </w:r>
      <w:proofErr w:type="spellStart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toàn</w:t>
      </w:r>
      <w:proofErr w:type="spellEnd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giao</w:t>
      </w:r>
      <w:proofErr w:type="spellEnd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thông</w:t>
      </w:r>
      <w:proofErr w:type="spellEnd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proofErr w:type="spellStart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>Hà</w:t>
      </w:r>
      <w:proofErr w:type="spellEnd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>: “</w:t>
      </w:r>
      <w:proofErr w:type="spellStart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Kỷ</w:t>
      </w:r>
      <w:proofErr w:type="spellEnd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cương</w:t>
      </w:r>
      <w:proofErr w:type="spellEnd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trách</w:t>
      </w:r>
      <w:proofErr w:type="spellEnd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nhiệm</w:t>
      </w:r>
      <w:proofErr w:type="spellEnd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hành</w:t>
      </w:r>
      <w:proofErr w:type="spellEnd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động</w:t>
      </w:r>
      <w:proofErr w:type="spellEnd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sáng</w:t>
      </w:r>
      <w:proofErr w:type="spellEnd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tạo</w:t>
      </w:r>
      <w:proofErr w:type="spellEnd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phát</w:t>
      </w:r>
      <w:proofErr w:type="spellEnd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E11F23" w:rsidRPr="00E11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triển</w:t>
      </w:r>
      <w:proofErr w:type="spellEnd"/>
      <w:r w:rsidR="00E11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”;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nghiêm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túc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chế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phối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505/QCPH/SGDĐT-CATP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27/02/2017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đảm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ninh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trật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an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6D77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5F7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giữa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GDĐT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Hà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Nộ</w:t>
      </w:r>
      <w:r w:rsidR="005F791F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5F79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104E7C4" w14:textId="77777777" w:rsidR="008355E5" w:rsidRPr="008355E5" w:rsidRDefault="00073668" w:rsidP="006E6D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tuyên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dục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Luật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thuỷ</w:t>
      </w:r>
      <w:proofErr w:type="spellEnd"/>
      <w:r w:rsidR="005F7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sắt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trương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Đảng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đảm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trật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ATGT</w:t>
      </w:r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HĐGD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CMHS, HS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tuyên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dục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Xây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dựng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hoá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="005F79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bắt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buộc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đội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mũ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hiểm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trẻ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em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đủ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tuổi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tham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xe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gắn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máy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xe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đạp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điện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biện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kiên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quyết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xử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dứt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tượng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phó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gần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cổng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mới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đội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mũ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hiểm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tham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xe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máy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phân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khối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lớn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chưa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đủ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kiện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ùn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tắc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nơi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cổng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trườ</w:t>
      </w:r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</w:p>
    <w:p w14:paraId="443C2491" w14:textId="77777777" w:rsidR="008355E5" w:rsidRPr="008355E5" w:rsidRDefault="00073668" w:rsidP="006E6D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nghiêm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túc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khoá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xuyên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ngoại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khoá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ATGT;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duy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trì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đội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thanh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niên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xung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kích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cổng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dõi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nhắc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nhở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chấp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đội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mũ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hiểm</w:t>
      </w:r>
      <w:proofErr w:type="spellEnd"/>
      <w:r w:rsidR="006337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53AAC3" w14:textId="77777777" w:rsidR="00073668" w:rsidRDefault="00073668" w:rsidP="006E6D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Xây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dựng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pano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ảnh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vở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viết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tuyên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tới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tất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cung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tài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liệu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hỗ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trợ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dạy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ATGT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phổ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hoạch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ECADDBE" w14:textId="77777777" w:rsidR="008355E5" w:rsidRDefault="00073668" w:rsidP="006E6D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cán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tham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cực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cuộc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thi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GDĐT, UBND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GD&amp;ĐT, UBND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ban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phối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giảng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dạy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tài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liệu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dục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hóa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tài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liệu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GDĐT ban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7A9B93B" w14:textId="77777777" w:rsidR="003C1FED" w:rsidRPr="008355E5" w:rsidRDefault="003C1FED" w:rsidP="006E6D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ninh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an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tai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nạn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nâng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môi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mạng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5340C56" w14:textId="77777777" w:rsidR="00073668" w:rsidRPr="006E6D77" w:rsidRDefault="00073668" w:rsidP="006E6D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E6D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proofErr w:type="spellStart"/>
      <w:r w:rsidRPr="006E6D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Hình</w:t>
      </w:r>
      <w:proofErr w:type="spellEnd"/>
      <w:r w:rsidRPr="006E6D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6E6D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thức</w:t>
      </w:r>
      <w:proofErr w:type="spellEnd"/>
      <w:r w:rsidRPr="006E6D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6E6D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triển</w:t>
      </w:r>
      <w:proofErr w:type="spellEnd"/>
      <w:r w:rsidRPr="006E6D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6E6D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khai</w:t>
      </w:r>
      <w:proofErr w:type="spellEnd"/>
      <w:r w:rsidRPr="006E6D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78CA1B7A" w14:textId="77777777" w:rsidR="00073668" w:rsidRDefault="00073668" w:rsidP="006E6D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>ninh</w:t>
      </w:r>
      <w:proofErr w:type="spellEnd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an </w:t>
      </w:r>
      <w:proofErr w:type="spellStart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3C1FE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trật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ATGT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lồng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ghép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chào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cờ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C8D0829" w14:textId="77777777" w:rsidR="00073668" w:rsidRDefault="00073668" w:rsidP="006E6D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cuối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họp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61C5">
        <w:rPr>
          <w:rFonts w:ascii="Times New Roman" w:hAnsi="Times New Roman" w:cs="Times New Roman"/>
          <w:color w:val="000000" w:themeColor="text1"/>
          <w:sz w:val="28"/>
          <w:szCs w:val="28"/>
        </w:rPr>
        <w:t>CMHS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chuyển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pano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khẩu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hiệ</w:t>
      </w:r>
      <w:r w:rsidR="00FA61C5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proofErr w:type="spellEnd"/>
      <w:r w:rsidR="005F7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F791F">
        <w:rPr>
          <w:rFonts w:ascii="Times New Roman" w:hAnsi="Times New Roman" w:cs="Times New Roman"/>
          <w:color w:val="000000" w:themeColor="text1"/>
          <w:sz w:val="28"/>
          <w:szCs w:val="28"/>
        </w:rPr>
        <w:t>nhóm</w:t>
      </w:r>
      <w:proofErr w:type="spellEnd"/>
      <w:r w:rsidR="005F7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F791F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="005F7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="005F791F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5F7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F791F">
        <w:rPr>
          <w:rFonts w:ascii="Times New Roman" w:hAnsi="Times New Roman" w:cs="Times New Roman"/>
          <w:color w:val="000000" w:themeColor="text1"/>
          <w:sz w:val="28"/>
          <w:szCs w:val="28"/>
        </w:rPr>
        <w:t>lớp</w:t>
      </w:r>
      <w:proofErr w:type="spellEnd"/>
      <w:r w:rsidR="005F7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5F791F">
        <w:rPr>
          <w:rFonts w:ascii="Times New Roman" w:hAnsi="Times New Roman" w:cs="Times New Roman"/>
          <w:color w:val="000000" w:themeColor="text1"/>
          <w:sz w:val="28"/>
          <w:szCs w:val="28"/>
        </w:rPr>
        <w:t>zalo</w:t>
      </w:r>
      <w:proofErr w:type="spellEnd"/>
      <w:r w:rsidR="005F791F">
        <w:rPr>
          <w:rFonts w:ascii="Times New Roman" w:hAnsi="Times New Roman" w:cs="Times New Roman"/>
          <w:color w:val="000000" w:themeColor="text1"/>
          <w:sz w:val="28"/>
          <w:szCs w:val="28"/>
        </w:rPr>
        <w:t>…)</w:t>
      </w:r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website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14:paraId="497EFC03" w14:textId="77777777" w:rsidR="008355E5" w:rsidRPr="00073668" w:rsidRDefault="00073668" w:rsidP="006E6D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điệp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Học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sinh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Thủ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đô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tích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cực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thực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hiện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Văn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hoá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giao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thông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Trẻ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em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phải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đội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mũ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bảo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hiểm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khi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ngồi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trên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mô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tô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xe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gắn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máy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xe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đạp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diện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;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Đội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mũ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cho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con -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trọn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tình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cha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mẹ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;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Đảm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bảo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an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toàn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giao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thông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-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trách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A61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nhiệm</w:t>
      </w:r>
      <w:proofErr w:type="spellEnd"/>
      <w:r w:rsidR="00FA61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A61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của</w:t>
      </w:r>
      <w:proofErr w:type="spellEnd"/>
      <w:r w:rsidR="00FA61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A61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mỗi</w:t>
      </w:r>
      <w:proofErr w:type="spellEnd"/>
      <w:r w:rsidR="00FA61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A61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người</w:t>
      </w:r>
      <w:proofErr w:type="spellEnd"/>
      <w:r w:rsidR="00FA61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;</w:t>
      </w:r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không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điều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khiển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xe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gắn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máy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khi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không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có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giấy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phép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lái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xe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;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Tuổi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trẻ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xung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kích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</w:t>
      </w:r>
      <w:r w:rsidR="00FA61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ình</w:t>
      </w:r>
      <w:proofErr w:type="spellEnd"/>
      <w:r w:rsidR="00FA61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A61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nguyện</w:t>
      </w:r>
      <w:proofErr w:type="spellEnd"/>
      <w:r w:rsidR="00FA61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A61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giữ</w:t>
      </w:r>
      <w:proofErr w:type="spellEnd"/>
      <w:r w:rsidR="00FA61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A61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gìn</w:t>
      </w:r>
      <w:proofErr w:type="spellEnd"/>
      <w:r w:rsidR="00FA61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A61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trật</w:t>
      </w:r>
      <w:proofErr w:type="spellEnd"/>
      <w:r w:rsidR="00FA61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A61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tự</w:t>
      </w:r>
      <w:proofErr w:type="spellEnd"/>
      <w:r w:rsidR="00FA61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ATGT;</w:t>
      </w:r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An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toàn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giao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thông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cho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b</w:t>
      </w:r>
      <w:r w:rsidR="00FA61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ạn</w:t>
      </w:r>
      <w:proofErr w:type="spellEnd"/>
      <w:r w:rsidR="00FA61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FA61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cho</w:t>
      </w:r>
      <w:proofErr w:type="spellEnd"/>
      <w:r w:rsidR="00FA61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A61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tôi</w:t>
      </w:r>
      <w:proofErr w:type="spellEnd"/>
      <w:r w:rsidR="00FA61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A61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và</w:t>
      </w:r>
      <w:proofErr w:type="spellEnd"/>
      <w:r w:rsidR="00FA61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A61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cho</w:t>
      </w:r>
      <w:proofErr w:type="spellEnd"/>
      <w:r w:rsidR="00FA61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A61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cả</w:t>
      </w:r>
      <w:proofErr w:type="spellEnd"/>
      <w:r w:rsidR="00FA61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A61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cộng</w:t>
      </w:r>
      <w:proofErr w:type="spellEnd"/>
      <w:r w:rsidR="00FA61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A61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đồng</w:t>
      </w:r>
      <w:proofErr w:type="spellEnd"/>
      <w:r w:rsidR="00FA61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;</w:t>
      </w:r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Hãy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mặc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áo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phao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khi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tham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gia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giao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thông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đường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thủy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;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Bảo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vệ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an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toàn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giao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thông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đường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sắt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;</w:t>
      </w:r>
      <w:r w:rsidR="00845B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Đã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uống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rượu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bia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không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lái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xe</w:t>
      </w:r>
      <w:proofErr w:type="spellEnd"/>
      <w:r w:rsidR="008355E5" w:rsidRPr="008355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...</w:t>
      </w:r>
    </w:p>
    <w:p w14:paraId="2796E751" w14:textId="77777777" w:rsidR="008355E5" w:rsidRPr="008355E5" w:rsidRDefault="00073668" w:rsidP="006E6D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6E6D77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chuyên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ngoại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khóa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kiện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thu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hút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tâm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cha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mẹ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tìm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hiểu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Luật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sắt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thuỷ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chương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dục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ngoài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giờ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lên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lớp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334DB4D" w14:textId="77777777" w:rsidR="008355E5" w:rsidRPr="008355E5" w:rsidRDefault="006E6D77" w:rsidP="006E6D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  <w:t>III. TỔ CHỨC THỰC HIỆN:</w:t>
      </w:r>
    </w:p>
    <w:p w14:paraId="7DCE00BF" w14:textId="77777777" w:rsidR="008355E5" w:rsidRDefault="006E6D77" w:rsidP="006E6D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8355E5" w:rsidRPr="006E6D77">
        <w:rPr>
          <w:rFonts w:ascii="Times New Roman" w:hAnsi="Times New Roman" w:cs="Times New Roman"/>
          <w:color w:val="000000" w:themeColor="text1"/>
          <w:sz w:val="28"/>
          <w:szCs w:val="28"/>
        </w:rPr>
        <w:t>Lập</w:t>
      </w:r>
      <w:proofErr w:type="spellEnd"/>
      <w:r w:rsidR="008355E5" w:rsidRPr="006E6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6E6D77">
        <w:rPr>
          <w:rFonts w:ascii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="008355E5" w:rsidRPr="006E6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6E6D77">
        <w:rPr>
          <w:rFonts w:ascii="Times New Roman" w:hAnsi="Times New Roman" w:cs="Times New Roman"/>
          <w:color w:val="000000" w:themeColor="text1"/>
          <w:sz w:val="28"/>
          <w:szCs w:val="28"/>
        </w:rPr>
        <w:t>hoạch</w:t>
      </w:r>
      <w:proofErr w:type="spellEnd"/>
      <w:r w:rsidR="008355E5" w:rsidRPr="006E6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6E6D77">
        <w:rPr>
          <w:rFonts w:ascii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="008355E5" w:rsidRPr="006E6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6E6D77">
        <w:rPr>
          <w:rFonts w:ascii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="008355E5" w:rsidRPr="006E6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6E6D7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8355E5" w:rsidRPr="006E6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6E6D77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="008355E5" w:rsidRPr="006E6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6E6D77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8355E5" w:rsidRPr="006E6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6E6D77">
        <w:rPr>
          <w:rFonts w:ascii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 w:rsidR="008355E5" w:rsidRPr="006E6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6E6D77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="008355E5" w:rsidRPr="006E6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6E6D77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8355E5" w:rsidRPr="006E6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6E6D77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="008355E5" w:rsidRPr="006E6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6E6D77">
        <w:rPr>
          <w:rFonts w:ascii="Times New Roman" w:hAnsi="Times New Roman" w:cs="Times New Roman"/>
          <w:color w:val="000000" w:themeColor="text1"/>
          <w:sz w:val="28"/>
          <w:szCs w:val="28"/>
        </w:rPr>
        <w:t>tuyên</w:t>
      </w:r>
      <w:proofErr w:type="spellEnd"/>
      <w:r w:rsidR="008355E5" w:rsidRPr="006E6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6E6D77">
        <w:rPr>
          <w:rFonts w:ascii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="008355E5" w:rsidRPr="006E6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6E6D77">
        <w:rPr>
          <w:rFonts w:ascii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="008355E5" w:rsidRPr="006E6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6E6D77">
        <w:rPr>
          <w:rFonts w:ascii="Times New Roman" w:hAnsi="Times New Roman" w:cs="Times New Roman"/>
          <w:color w:val="000000" w:themeColor="text1"/>
          <w:sz w:val="28"/>
          <w:szCs w:val="28"/>
        </w:rPr>
        <w:t>dục</w:t>
      </w:r>
      <w:proofErr w:type="spellEnd"/>
      <w:r w:rsidR="008355E5" w:rsidRPr="006E6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6E6D77">
        <w:rPr>
          <w:rFonts w:ascii="Times New Roman" w:hAnsi="Times New Roman" w:cs="Times New Roman"/>
          <w:color w:val="000000" w:themeColor="text1"/>
          <w:sz w:val="28"/>
          <w:szCs w:val="28"/>
        </w:rPr>
        <w:t>trật</w:t>
      </w:r>
      <w:proofErr w:type="spellEnd"/>
      <w:r w:rsidR="008355E5" w:rsidRPr="006E6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6E6D77">
        <w:rPr>
          <w:rFonts w:ascii="Times New Roman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="00845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ATGT </w:t>
      </w:r>
      <w:proofErr w:type="spellStart"/>
      <w:r w:rsidR="00845BBC">
        <w:rPr>
          <w:rFonts w:ascii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="00845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="008355E5" w:rsidRPr="006E6D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2FF8F2E" w14:textId="77777777" w:rsidR="00FA61C5" w:rsidRPr="006E6D77" w:rsidRDefault="00FA61C5" w:rsidP="006E6D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luôn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nêu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tinh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thần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cực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trật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124B1DB" w14:textId="77777777" w:rsidR="008355E5" w:rsidRPr="008355E5" w:rsidRDefault="006E6D77" w:rsidP="006E6D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Duy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trì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đều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đội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45BBC">
        <w:rPr>
          <w:rFonts w:ascii="Times New Roman" w:hAnsi="Times New Roman" w:cs="Times New Roman"/>
          <w:color w:val="000000" w:themeColor="text1"/>
          <w:sz w:val="28"/>
          <w:szCs w:val="28"/>
        </w:rPr>
        <w:t>xung</w:t>
      </w:r>
      <w:proofErr w:type="spellEnd"/>
      <w:r w:rsidR="00845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45BBC">
        <w:rPr>
          <w:rFonts w:ascii="Times New Roman" w:hAnsi="Times New Roman" w:cs="Times New Roman"/>
          <w:color w:val="000000" w:themeColor="text1"/>
          <w:sz w:val="28"/>
          <w:szCs w:val="28"/>
        </w:rPr>
        <w:t>kích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tra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đôn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đốc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đảm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trật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ATGT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cổng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giờ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giờ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tan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7C7BF60" w14:textId="77777777" w:rsidR="008355E5" w:rsidRPr="008355E5" w:rsidRDefault="006E6D77" w:rsidP="006E6D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Phối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Ban ATGT,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ty Honda</w:t>
      </w:r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buổi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ngoại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khóa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hướng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dẫn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luật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đảm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trật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ATGT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cán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505B525" w14:textId="77777777" w:rsidR="008355E5" w:rsidRDefault="006E6D77" w:rsidP="006E6D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Phối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cha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mẹ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xuyên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nhắc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nhở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dục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ý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giác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chấp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tắc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đội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mũ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hiểm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ngồi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xe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môtô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xe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gắn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máy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xe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đạp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điện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khiển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xe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môtô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xe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gắn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máy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chưa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đủ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tuổi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giấy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phép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lái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xe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FA61C5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="00FA6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1C5">
        <w:rPr>
          <w:rFonts w:ascii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="00FA6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1C5">
        <w:rPr>
          <w:rFonts w:ascii="Times New Roman" w:hAnsi="Times New Roman" w:cs="Times New Roman"/>
          <w:color w:val="000000" w:themeColor="text1"/>
          <w:sz w:val="28"/>
          <w:szCs w:val="28"/>
        </w:rPr>
        <w:t>khiển</w:t>
      </w:r>
      <w:proofErr w:type="spellEnd"/>
      <w:r w:rsidR="00FA6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1C5">
        <w:rPr>
          <w:rFonts w:ascii="Times New Roman" w:hAnsi="Times New Roman" w:cs="Times New Roman"/>
          <w:color w:val="000000" w:themeColor="text1"/>
          <w:sz w:val="28"/>
          <w:szCs w:val="28"/>
        </w:rPr>
        <w:t>xe</w:t>
      </w:r>
      <w:proofErr w:type="spellEnd"/>
      <w:r w:rsidR="00FA6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1C5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FA6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1C5">
        <w:rPr>
          <w:rFonts w:ascii="Times New Roman" w:hAnsi="Times New Roman" w:cs="Times New Roman"/>
          <w:color w:val="000000" w:themeColor="text1"/>
          <w:sz w:val="28"/>
          <w:szCs w:val="28"/>
        </w:rPr>
        <w:t>khuôn</w:t>
      </w:r>
      <w:proofErr w:type="spellEnd"/>
      <w:r w:rsidR="00FA6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1C5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="00FA6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1C5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FA6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FA61C5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="00FA6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1C5">
        <w:rPr>
          <w:rFonts w:ascii="Times New Roman" w:hAnsi="Times New Roman" w:cs="Times New Roman"/>
          <w:color w:val="000000" w:themeColor="text1"/>
          <w:sz w:val="28"/>
          <w:szCs w:val="28"/>
        </w:rPr>
        <w:t>đèo</w:t>
      </w:r>
      <w:proofErr w:type="spellEnd"/>
      <w:r w:rsidR="00FA6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1C5">
        <w:rPr>
          <w:rFonts w:ascii="Times New Roman" w:hAnsi="Times New Roman" w:cs="Times New Roman"/>
          <w:color w:val="000000" w:themeColor="text1"/>
          <w:sz w:val="28"/>
          <w:szCs w:val="28"/>
        </w:rPr>
        <w:t>quá</w:t>
      </w:r>
      <w:proofErr w:type="spellEnd"/>
      <w:r w:rsidR="00FA6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1C5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="00FA6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1C5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FA6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1C5">
        <w:rPr>
          <w:rFonts w:ascii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 w:rsidR="00FA6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="00FA6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cha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mẹ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ký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cam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 </w:t>
      </w:r>
      <w:proofErr w:type="spellStart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>túy</w:t>
      </w:r>
      <w:proofErr w:type="spellEnd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>tệ</w:t>
      </w:r>
      <w:proofErr w:type="spellEnd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>nạn</w:t>
      </w:r>
      <w:proofErr w:type="spellEnd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phạ</w:t>
      </w:r>
      <w:r w:rsidR="00FA61C5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proofErr w:type="spellEnd"/>
      <w:r w:rsidR="00FA6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ATGT.</w:t>
      </w:r>
    </w:p>
    <w:p w14:paraId="070327C8" w14:textId="77777777" w:rsidR="00FA61C5" w:rsidRPr="008355E5" w:rsidRDefault="00FA61C5" w:rsidP="006E6D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phận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túc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F19E73E" w14:textId="77777777" w:rsidR="008355E5" w:rsidRPr="008355E5" w:rsidRDefault="006E6D77" w:rsidP="006E6D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hoạch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>đảm</w:t>
      </w:r>
      <w:proofErr w:type="spellEnd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>ninh</w:t>
      </w:r>
      <w:proofErr w:type="spellEnd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an </w:t>
      </w:r>
      <w:proofErr w:type="spellStart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>dục</w:t>
      </w:r>
      <w:proofErr w:type="spellEnd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2021-2022,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kịp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biểu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dương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khen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thưởng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cá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="00845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tốt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 </w:t>
      </w:r>
      <w:proofErr w:type="spellStart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>ninh</w:t>
      </w:r>
      <w:proofErr w:type="spellEnd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an </w:t>
      </w:r>
      <w:proofErr w:type="spellStart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ATGT;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biện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xử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nghiêm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cá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phạm</w:t>
      </w:r>
      <w:proofErr w:type="spellEnd"/>
      <w:r w:rsidR="00845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="00D65395">
        <w:rPr>
          <w:rFonts w:ascii="Times New Roman" w:hAnsi="Times New Roman" w:cs="Times New Roman"/>
          <w:color w:val="000000" w:themeColor="text1"/>
          <w:sz w:val="28"/>
          <w:szCs w:val="28"/>
        </w:rPr>
        <w:t>./</w:t>
      </w:r>
      <w:r w:rsidR="008355E5" w:rsidRPr="008355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FC90938" w14:textId="77777777" w:rsidR="006E6D77" w:rsidRPr="008355E5" w:rsidRDefault="006E6D77" w:rsidP="008355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6E6D77" w14:paraId="0A0AD7DE" w14:textId="77777777" w:rsidTr="006E6D77">
        <w:tc>
          <w:tcPr>
            <w:tcW w:w="4785" w:type="dxa"/>
          </w:tcPr>
          <w:p w14:paraId="1E737F10" w14:textId="77777777" w:rsidR="006E6D77" w:rsidRPr="006E6D77" w:rsidRDefault="006E6D77" w:rsidP="006E6D77">
            <w:pPr>
              <w:widowControl w:val="0"/>
              <w:rPr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6E6D77">
              <w:rPr>
                <w:b/>
                <w:i/>
                <w:color w:val="000000" w:themeColor="text1"/>
                <w:sz w:val="24"/>
                <w:szCs w:val="24"/>
              </w:rPr>
              <w:t>Nơi</w:t>
            </w:r>
            <w:proofErr w:type="spellEnd"/>
            <w:r w:rsidRPr="006E6D77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6D77">
              <w:rPr>
                <w:b/>
                <w:i/>
                <w:color w:val="000000" w:themeColor="text1"/>
                <w:sz w:val="24"/>
                <w:szCs w:val="24"/>
              </w:rPr>
              <w:t>nhận</w:t>
            </w:r>
            <w:proofErr w:type="spellEnd"/>
            <w:r w:rsidRPr="006E6D77">
              <w:rPr>
                <w:b/>
                <w:i/>
                <w:color w:val="000000" w:themeColor="text1"/>
                <w:sz w:val="24"/>
                <w:szCs w:val="24"/>
              </w:rPr>
              <w:t>:</w:t>
            </w:r>
          </w:p>
          <w:p w14:paraId="4FDE5ADC" w14:textId="77777777" w:rsidR="006E6D77" w:rsidRPr="00A274C1" w:rsidRDefault="006E6D77" w:rsidP="006E6D77">
            <w:pPr>
              <w:widowControl w:val="0"/>
              <w:rPr>
                <w:color w:val="000000" w:themeColor="text1"/>
              </w:rPr>
            </w:pPr>
            <w:r w:rsidRPr="00A274C1">
              <w:rPr>
                <w:color w:val="000000" w:themeColor="text1"/>
              </w:rPr>
              <w:t>- CB, GV, NV</w:t>
            </w:r>
            <w:r w:rsidR="00845BBC" w:rsidRPr="00A274C1">
              <w:rPr>
                <w:color w:val="000000" w:themeColor="text1"/>
              </w:rPr>
              <w:t>,</w:t>
            </w:r>
            <w:r w:rsidR="00E11F23" w:rsidRPr="00A274C1">
              <w:rPr>
                <w:color w:val="000000" w:themeColor="text1"/>
              </w:rPr>
              <w:t xml:space="preserve"> </w:t>
            </w:r>
            <w:r w:rsidR="00845BBC" w:rsidRPr="00A274C1">
              <w:rPr>
                <w:color w:val="000000" w:themeColor="text1"/>
              </w:rPr>
              <w:t>HS</w:t>
            </w:r>
            <w:r w:rsidRPr="00A274C1">
              <w:rPr>
                <w:color w:val="000000" w:themeColor="text1"/>
              </w:rPr>
              <w:t xml:space="preserve"> (</w:t>
            </w:r>
            <w:proofErr w:type="spellStart"/>
            <w:r w:rsidRPr="00A274C1">
              <w:rPr>
                <w:color w:val="000000" w:themeColor="text1"/>
              </w:rPr>
              <w:t>để</w:t>
            </w:r>
            <w:proofErr w:type="spellEnd"/>
            <w:r w:rsidRPr="00A274C1">
              <w:rPr>
                <w:color w:val="000000" w:themeColor="text1"/>
              </w:rPr>
              <w:t xml:space="preserve"> t/h);</w:t>
            </w:r>
          </w:p>
          <w:p w14:paraId="20507FCB" w14:textId="77777777" w:rsidR="006E6D77" w:rsidRDefault="006E6D77" w:rsidP="006E6D7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6E6D77">
              <w:rPr>
                <w:color w:val="000000" w:themeColor="text1"/>
              </w:rPr>
              <w:t xml:space="preserve">- </w:t>
            </w:r>
            <w:proofErr w:type="spellStart"/>
            <w:r w:rsidRPr="006E6D77">
              <w:rPr>
                <w:color w:val="000000" w:themeColor="text1"/>
              </w:rPr>
              <w:t>Lưu</w:t>
            </w:r>
            <w:proofErr w:type="spellEnd"/>
            <w:r w:rsidRPr="006E6D77">
              <w:rPr>
                <w:color w:val="000000" w:themeColor="text1"/>
              </w:rPr>
              <w:t>: VT.</w:t>
            </w:r>
          </w:p>
        </w:tc>
        <w:tc>
          <w:tcPr>
            <w:tcW w:w="4786" w:type="dxa"/>
          </w:tcPr>
          <w:p w14:paraId="4B43485E" w14:textId="77777777" w:rsidR="006E6D77" w:rsidRPr="006E6D77" w:rsidRDefault="006E6D77" w:rsidP="006E6D77">
            <w:pPr>
              <w:widowControl w:val="0"/>
              <w:spacing w:after="10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E6D77">
              <w:rPr>
                <w:b/>
                <w:color w:val="000000" w:themeColor="text1"/>
                <w:sz w:val="28"/>
                <w:szCs w:val="28"/>
              </w:rPr>
              <w:t>HIỆU TRƯỞNG</w:t>
            </w:r>
          </w:p>
          <w:p w14:paraId="6F3C0BC6" w14:textId="77777777" w:rsidR="006E6D77" w:rsidRPr="006E6D77" w:rsidRDefault="006E6D77" w:rsidP="006E6D77">
            <w:pPr>
              <w:widowControl w:val="0"/>
              <w:spacing w:after="10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6D9C8BA9" w14:textId="77777777" w:rsidR="006E6D77" w:rsidRPr="006E6D77" w:rsidRDefault="006E6D77" w:rsidP="006E6D77">
            <w:pPr>
              <w:widowControl w:val="0"/>
              <w:spacing w:after="10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29A6BF6B" w14:textId="77777777" w:rsidR="006E6D77" w:rsidRPr="006E6D77" w:rsidRDefault="006E6D77" w:rsidP="006E6D77">
            <w:pPr>
              <w:widowControl w:val="0"/>
              <w:spacing w:after="10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7D0A2A6F" w14:textId="77777777" w:rsidR="006E6D77" w:rsidRPr="006E6D77" w:rsidRDefault="006E6D77" w:rsidP="006E6D77">
            <w:pPr>
              <w:widowControl w:val="0"/>
              <w:spacing w:after="10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E6D77">
              <w:rPr>
                <w:b/>
                <w:color w:val="000000" w:themeColor="text1"/>
                <w:sz w:val="28"/>
                <w:szCs w:val="28"/>
              </w:rPr>
              <w:t>Phạm</w:t>
            </w:r>
            <w:proofErr w:type="spellEnd"/>
            <w:r w:rsidRPr="006E6D7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E6D77">
              <w:rPr>
                <w:b/>
                <w:color w:val="000000" w:themeColor="text1"/>
                <w:sz w:val="28"/>
                <w:szCs w:val="28"/>
              </w:rPr>
              <w:t>Thị</w:t>
            </w:r>
            <w:proofErr w:type="spellEnd"/>
            <w:r w:rsidRPr="006E6D7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E6D77">
              <w:rPr>
                <w:b/>
                <w:color w:val="000000" w:themeColor="text1"/>
                <w:sz w:val="28"/>
                <w:szCs w:val="28"/>
              </w:rPr>
              <w:t>Duyên</w:t>
            </w:r>
            <w:proofErr w:type="spellEnd"/>
          </w:p>
        </w:tc>
      </w:tr>
    </w:tbl>
    <w:p w14:paraId="5D0816B8" w14:textId="77777777" w:rsidR="008355E5" w:rsidRPr="008355E5" w:rsidRDefault="008355E5" w:rsidP="008355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355E5" w:rsidRPr="008355E5" w:rsidSect="007138D6">
      <w:headerReference w:type="default" r:id="rId7"/>
      <w:footerReference w:type="default" r:id="rId8"/>
      <w:pgSz w:w="11907" w:h="16840" w:code="9"/>
      <w:pgMar w:top="1134" w:right="851" w:bottom="1134" w:left="1701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2988F" w14:textId="77777777" w:rsidR="003E5765" w:rsidRDefault="003E5765" w:rsidP="00FA61C5">
      <w:pPr>
        <w:spacing w:line="240" w:lineRule="auto"/>
      </w:pPr>
      <w:r>
        <w:separator/>
      </w:r>
    </w:p>
  </w:endnote>
  <w:endnote w:type="continuationSeparator" w:id="0">
    <w:p w14:paraId="3E7532C2" w14:textId="77777777" w:rsidR="003E5765" w:rsidRDefault="003E5765" w:rsidP="00FA61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9DC73" w14:textId="77777777" w:rsidR="00FA61C5" w:rsidRDefault="00FA61C5">
    <w:pPr>
      <w:pStyle w:val="Footer"/>
      <w:jc w:val="center"/>
    </w:pPr>
  </w:p>
  <w:p w14:paraId="0A2B1972" w14:textId="77777777" w:rsidR="00FA61C5" w:rsidRDefault="00FA6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A06D0" w14:textId="77777777" w:rsidR="003E5765" w:rsidRDefault="003E5765" w:rsidP="00FA61C5">
      <w:pPr>
        <w:spacing w:line="240" w:lineRule="auto"/>
      </w:pPr>
      <w:r>
        <w:separator/>
      </w:r>
    </w:p>
  </w:footnote>
  <w:footnote w:type="continuationSeparator" w:id="0">
    <w:p w14:paraId="72550427" w14:textId="77777777" w:rsidR="003E5765" w:rsidRDefault="003E5765" w:rsidP="00FA61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53555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68F143" w14:textId="77777777" w:rsidR="00845BBC" w:rsidRDefault="00845B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1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FC7FF0" w14:textId="77777777" w:rsidR="00845BBC" w:rsidRDefault="00845B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B43"/>
    <w:rsid w:val="00073668"/>
    <w:rsid w:val="000B71AE"/>
    <w:rsid w:val="00191FD0"/>
    <w:rsid w:val="002B7B43"/>
    <w:rsid w:val="003469B0"/>
    <w:rsid w:val="003C1FED"/>
    <w:rsid w:val="003E5765"/>
    <w:rsid w:val="004132FB"/>
    <w:rsid w:val="005F791F"/>
    <w:rsid w:val="00633728"/>
    <w:rsid w:val="006E3A98"/>
    <w:rsid w:val="006E6D77"/>
    <w:rsid w:val="007138D6"/>
    <w:rsid w:val="007D10B2"/>
    <w:rsid w:val="008355E5"/>
    <w:rsid w:val="0084589F"/>
    <w:rsid w:val="00845BBC"/>
    <w:rsid w:val="00883990"/>
    <w:rsid w:val="00A274C1"/>
    <w:rsid w:val="00AB41E8"/>
    <w:rsid w:val="00AD3151"/>
    <w:rsid w:val="00B222FA"/>
    <w:rsid w:val="00C601F5"/>
    <w:rsid w:val="00D65395"/>
    <w:rsid w:val="00DD0999"/>
    <w:rsid w:val="00E11F23"/>
    <w:rsid w:val="00FA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2BA08"/>
  <w15:docId w15:val="{698294C4-09A4-4AB6-9C8E-5EEA2C0E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D10B2"/>
  </w:style>
  <w:style w:type="paragraph" w:styleId="Heading1">
    <w:name w:val="heading 1"/>
    <w:basedOn w:val="Normal"/>
    <w:next w:val="Normal"/>
    <w:rsid w:val="007D10B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7D10B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7D10B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7D10B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7D10B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7D10B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D10B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7D10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5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55E5"/>
    <w:pPr>
      <w:spacing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6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1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C5"/>
  </w:style>
  <w:style w:type="paragraph" w:styleId="Footer">
    <w:name w:val="footer"/>
    <w:basedOn w:val="Normal"/>
    <w:link w:val="FooterChar"/>
    <w:uiPriority w:val="99"/>
    <w:unhideWhenUsed/>
    <w:rsid w:val="00FA61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55147-0778-42ED-9C9A-A06216E2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Hồng</dc:creator>
  <cp:lastModifiedBy>hanh nguyen</cp:lastModifiedBy>
  <cp:revision>2</cp:revision>
  <cp:lastPrinted>2021-10-04T23:45:00Z</cp:lastPrinted>
  <dcterms:created xsi:type="dcterms:W3CDTF">2021-10-05T07:57:00Z</dcterms:created>
  <dcterms:modified xsi:type="dcterms:W3CDTF">2021-10-05T07:57:00Z</dcterms:modified>
</cp:coreProperties>
</file>