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8" w:type="dxa"/>
        <w:tblInd w:w="-546" w:type="dxa"/>
        <w:tblLook w:val="01E0" w:firstRow="1" w:lastRow="1" w:firstColumn="1" w:lastColumn="1" w:noHBand="0" w:noVBand="0"/>
      </w:tblPr>
      <w:tblGrid>
        <w:gridCol w:w="4360"/>
        <w:gridCol w:w="5668"/>
      </w:tblGrid>
      <w:tr w:rsidR="007D4437" w:rsidRPr="007D4437" w:rsidTr="007C3014">
        <w:tc>
          <w:tcPr>
            <w:tcW w:w="4360" w:type="dxa"/>
            <w:hideMark/>
          </w:tcPr>
          <w:p w:rsidR="007C3014" w:rsidRPr="00CE3848" w:rsidRDefault="007C3014" w:rsidP="007D4437">
            <w:pPr>
              <w:spacing w:after="0" w:line="312" w:lineRule="auto"/>
              <w:jc w:val="center"/>
              <w:rPr>
                <w:rFonts w:ascii="Times New Roman" w:hAnsi="Times New Roman" w:cs="Times New Roman"/>
                <w:sz w:val="24"/>
                <w:szCs w:val="24"/>
              </w:rPr>
            </w:pPr>
            <w:bookmarkStart w:id="0" w:name="_GoBack"/>
            <w:bookmarkEnd w:id="0"/>
            <w:r w:rsidRPr="00CE3848">
              <w:rPr>
                <w:rFonts w:ascii="Times New Roman" w:hAnsi="Times New Roman" w:cs="Times New Roman"/>
                <w:sz w:val="24"/>
                <w:szCs w:val="24"/>
              </w:rPr>
              <w:t>UBND HUYỆN GIA LÂM</w:t>
            </w:r>
          </w:p>
          <w:p w:rsidR="007C3014" w:rsidRPr="00CE3848" w:rsidRDefault="007C3014" w:rsidP="007D4437">
            <w:pPr>
              <w:spacing w:after="0" w:line="312" w:lineRule="auto"/>
              <w:jc w:val="center"/>
              <w:rPr>
                <w:rFonts w:ascii="Times New Roman" w:hAnsi="Times New Roman" w:cs="Times New Roman"/>
                <w:b/>
                <w:sz w:val="24"/>
                <w:szCs w:val="24"/>
              </w:rPr>
            </w:pPr>
            <w:r w:rsidRPr="00CE3848">
              <w:rPr>
                <w:rFonts w:ascii="Times New Roman" w:hAnsi="Times New Roman" w:cs="Times New Roman"/>
                <w:b/>
                <w:sz w:val="24"/>
                <w:szCs w:val="24"/>
              </w:rPr>
              <w:t>TRƯỜNG THCS</w:t>
            </w:r>
            <w:r w:rsidR="00974539" w:rsidRPr="00CE3848">
              <w:rPr>
                <w:rFonts w:ascii="Times New Roman" w:hAnsi="Times New Roman" w:cs="Times New Roman"/>
                <w:b/>
                <w:sz w:val="24"/>
                <w:szCs w:val="24"/>
              </w:rPr>
              <w:t xml:space="preserve"> KIM SƠN</w:t>
            </w:r>
          </w:p>
          <w:p w:rsidR="007C3014" w:rsidRPr="007D4437" w:rsidRDefault="007C3014" w:rsidP="007D4437">
            <w:pPr>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w:t>
            </w:r>
          </w:p>
          <w:p w:rsidR="007C3014" w:rsidRPr="007D4437" w:rsidRDefault="007C3014" w:rsidP="00964E1B">
            <w:pPr>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Số</w:t>
            </w:r>
            <w:r w:rsidR="00964E1B">
              <w:rPr>
                <w:rFonts w:ascii="Times New Roman" w:hAnsi="Times New Roman" w:cs="Times New Roman"/>
                <w:sz w:val="28"/>
                <w:szCs w:val="28"/>
              </w:rPr>
              <w:t>: 20</w:t>
            </w:r>
            <w:r w:rsidR="000E0855">
              <w:rPr>
                <w:rFonts w:ascii="Times New Roman" w:hAnsi="Times New Roman" w:cs="Times New Roman"/>
                <w:sz w:val="28"/>
                <w:szCs w:val="28"/>
              </w:rPr>
              <w:t xml:space="preserve"> /BC- THCSKS</w:t>
            </w:r>
          </w:p>
        </w:tc>
        <w:tc>
          <w:tcPr>
            <w:tcW w:w="5668" w:type="dxa"/>
            <w:hideMark/>
          </w:tcPr>
          <w:p w:rsidR="007C3014" w:rsidRPr="00CE3848" w:rsidRDefault="007C3014" w:rsidP="007D4437">
            <w:pPr>
              <w:spacing w:after="0" w:line="312" w:lineRule="auto"/>
              <w:jc w:val="center"/>
              <w:rPr>
                <w:rFonts w:ascii="Times New Roman" w:hAnsi="Times New Roman" w:cs="Times New Roman"/>
                <w:b/>
                <w:sz w:val="24"/>
                <w:szCs w:val="24"/>
              </w:rPr>
            </w:pPr>
            <w:r w:rsidRPr="00CE3848">
              <w:rPr>
                <w:rFonts w:ascii="Times New Roman" w:hAnsi="Times New Roman" w:cs="Times New Roman"/>
                <w:b/>
                <w:sz w:val="24"/>
                <w:szCs w:val="24"/>
              </w:rPr>
              <w:t>CỘNG HÒA XÃ HỘI CHỦ NGHĨA VIỆT NAM</w:t>
            </w:r>
          </w:p>
          <w:p w:rsidR="007C3014" w:rsidRPr="007D4437" w:rsidRDefault="007C3014" w:rsidP="007D4437">
            <w:pPr>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Độc lập – Tự do – Hạnh phúc</w:t>
            </w:r>
          </w:p>
          <w:p w:rsidR="007C3014" w:rsidRPr="007D4437" w:rsidRDefault="007C3014" w:rsidP="007D4437">
            <w:pPr>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w:t>
            </w:r>
          </w:p>
          <w:p w:rsidR="007C3014" w:rsidRPr="007D4437" w:rsidRDefault="00023BED" w:rsidP="000E0855">
            <w:pPr>
              <w:spacing w:after="0" w:line="312" w:lineRule="auto"/>
              <w:jc w:val="right"/>
              <w:rPr>
                <w:rFonts w:ascii="Times New Roman" w:hAnsi="Times New Roman" w:cs="Times New Roman"/>
                <w:i/>
                <w:sz w:val="28"/>
                <w:szCs w:val="28"/>
              </w:rPr>
            </w:pPr>
            <w:r w:rsidRPr="007D4437">
              <w:rPr>
                <w:rFonts w:ascii="Times New Roman" w:hAnsi="Times New Roman" w:cs="Times New Roman"/>
                <w:i/>
                <w:sz w:val="28"/>
                <w:szCs w:val="28"/>
              </w:rPr>
              <w:t xml:space="preserve">  </w:t>
            </w:r>
            <w:r w:rsidR="00062BAF" w:rsidRPr="007D4437">
              <w:rPr>
                <w:rFonts w:ascii="Times New Roman" w:hAnsi="Times New Roman" w:cs="Times New Roman"/>
                <w:i/>
                <w:sz w:val="28"/>
                <w:szCs w:val="28"/>
              </w:rPr>
              <w:t xml:space="preserve">Gia Lâm, ngày </w:t>
            </w:r>
            <w:r w:rsidR="00CE3848">
              <w:rPr>
                <w:rFonts w:ascii="Times New Roman" w:hAnsi="Times New Roman" w:cs="Times New Roman"/>
                <w:i/>
                <w:sz w:val="28"/>
                <w:szCs w:val="28"/>
              </w:rPr>
              <w:t>9</w:t>
            </w:r>
            <w:r w:rsidR="00062BAF" w:rsidRPr="007D4437">
              <w:rPr>
                <w:rFonts w:ascii="Times New Roman" w:hAnsi="Times New Roman" w:cs="Times New Roman"/>
                <w:i/>
                <w:sz w:val="28"/>
                <w:szCs w:val="28"/>
              </w:rPr>
              <w:t xml:space="preserve"> </w:t>
            </w:r>
            <w:r w:rsidR="007C3014" w:rsidRPr="007D4437">
              <w:rPr>
                <w:rFonts w:ascii="Times New Roman" w:hAnsi="Times New Roman" w:cs="Times New Roman"/>
                <w:i/>
                <w:sz w:val="28"/>
                <w:szCs w:val="28"/>
              </w:rPr>
              <w:t xml:space="preserve">tháng </w:t>
            </w:r>
            <w:r w:rsidR="00CE3848">
              <w:rPr>
                <w:rFonts w:ascii="Times New Roman" w:hAnsi="Times New Roman" w:cs="Times New Roman"/>
                <w:i/>
                <w:sz w:val="28"/>
                <w:szCs w:val="28"/>
              </w:rPr>
              <w:t>7</w:t>
            </w:r>
            <w:r w:rsidR="007C3014" w:rsidRPr="007D4437">
              <w:rPr>
                <w:rFonts w:ascii="Times New Roman" w:hAnsi="Times New Roman" w:cs="Times New Roman"/>
                <w:i/>
                <w:sz w:val="28"/>
                <w:szCs w:val="28"/>
              </w:rPr>
              <w:t xml:space="preserve"> năm 20</w:t>
            </w:r>
            <w:r w:rsidR="000E1D9A" w:rsidRPr="007D4437">
              <w:rPr>
                <w:rFonts w:ascii="Times New Roman" w:hAnsi="Times New Roman" w:cs="Times New Roman"/>
                <w:i/>
                <w:sz w:val="28"/>
                <w:szCs w:val="28"/>
              </w:rPr>
              <w:t>20</w:t>
            </w:r>
          </w:p>
        </w:tc>
      </w:tr>
    </w:tbl>
    <w:p w:rsidR="007C3014" w:rsidRPr="007D4437" w:rsidRDefault="007C3014" w:rsidP="007D4437">
      <w:pPr>
        <w:spacing w:after="0" w:line="312" w:lineRule="auto"/>
        <w:rPr>
          <w:rFonts w:ascii="Times New Roman" w:hAnsi="Times New Roman" w:cs="Times New Roman"/>
          <w:sz w:val="28"/>
          <w:szCs w:val="28"/>
        </w:rPr>
      </w:pPr>
    </w:p>
    <w:p w:rsidR="007C3014" w:rsidRPr="007D4437" w:rsidRDefault="007C3014" w:rsidP="007D4437">
      <w:pPr>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 xml:space="preserve">BÁO CÁO </w:t>
      </w:r>
    </w:p>
    <w:p w:rsidR="007C3014" w:rsidRPr="007D4437" w:rsidRDefault="002E3EC9" w:rsidP="007D4437">
      <w:pPr>
        <w:spacing w:after="0" w:line="312" w:lineRule="auto"/>
        <w:jc w:val="center"/>
        <w:rPr>
          <w:rFonts w:ascii="Times New Roman" w:hAnsi="Times New Roman" w:cs="Times New Roman"/>
          <w:b/>
          <w:sz w:val="28"/>
          <w:szCs w:val="28"/>
        </w:rPr>
      </w:pPr>
      <w:r w:rsidRPr="007D4437">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34A202F" wp14:editId="2DC1A476">
                <wp:simplePos x="0" y="0"/>
                <wp:positionH relativeFrom="column">
                  <wp:posOffset>2514600</wp:posOffset>
                </wp:positionH>
                <wp:positionV relativeFrom="paragraph">
                  <wp:posOffset>273685</wp:posOffset>
                </wp:positionV>
                <wp:extent cx="9144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222C1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55pt" to="2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q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MEBltd0AAAAJAQAADwAAAGRycy9kb3ducmV2LnhtbEyPwU7DMBBE70j8g7VIXCpqtykVhDgV&#10;AnLrhQLiuk2WJCJep7HbBr6+izjAcWdHM2+y1eg6daAhtJ4tzKYGFHHpq5ZrC68vxdUNqBCRK+w8&#10;k4UvCrDKz88yTCt/5Gc6bGKtJIRDihaaGPtU61A25DBMfU8svw8/OIxyDrWuBjxKuOv03Jildtiy&#10;NDTY00ND5edm7yyE4o12xfeknJj3pPY03z2un9Day4vx/g5UpDH+meEHX9AhF6at33MVVGchuV3K&#10;lmhhkcxAieF6YUTY/go6z/T/BfkJAAD//wMAUEsBAi0AFAAGAAgAAAAhALaDOJL+AAAA4QEAABMA&#10;AAAAAAAAAAAAAAAAAAAAAFtDb250ZW50X1R5cGVzXS54bWxQSwECLQAUAAYACAAAACEAOP0h/9YA&#10;AACUAQAACwAAAAAAAAAAAAAAAAAvAQAAX3JlbHMvLnJlbHNQSwECLQAUAAYACAAAACEAHQraoQ8C&#10;AAAnBAAADgAAAAAAAAAAAAAAAAAuAgAAZHJzL2Uyb0RvYy54bWxQSwECLQAUAAYACAAAACEAMEBl&#10;td0AAAAJAQAADwAAAAAAAAAAAAAAAABpBAAAZHJzL2Rvd25yZXYueG1sUEsFBgAAAAAEAAQA8wAA&#10;AHMFAAAAAA==&#10;"/>
            </w:pict>
          </mc:Fallback>
        </mc:AlternateContent>
      </w:r>
      <w:r w:rsidR="007C3014" w:rsidRPr="007D4437">
        <w:rPr>
          <w:rFonts w:ascii="Times New Roman" w:hAnsi="Times New Roman" w:cs="Times New Roman"/>
          <w:b/>
          <w:sz w:val="28"/>
          <w:szCs w:val="28"/>
        </w:rPr>
        <w:t>Tổng kết năm học 201</w:t>
      </w:r>
      <w:r w:rsidR="000E1D9A" w:rsidRPr="007D4437">
        <w:rPr>
          <w:rFonts w:ascii="Times New Roman" w:hAnsi="Times New Roman" w:cs="Times New Roman"/>
          <w:b/>
          <w:sz w:val="28"/>
          <w:szCs w:val="28"/>
        </w:rPr>
        <w:t>9</w:t>
      </w:r>
      <w:r w:rsidR="007C3014" w:rsidRPr="007D4437">
        <w:rPr>
          <w:rFonts w:ascii="Times New Roman" w:hAnsi="Times New Roman" w:cs="Times New Roman"/>
          <w:b/>
          <w:sz w:val="28"/>
          <w:szCs w:val="28"/>
        </w:rPr>
        <w:t>-20</w:t>
      </w:r>
      <w:r w:rsidR="000E1D9A" w:rsidRPr="007D4437">
        <w:rPr>
          <w:rFonts w:ascii="Times New Roman" w:hAnsi="Times New Roman" w:cs="Times New Roman"/>
          <w:b/>
          <w:sz w:val="28"/>
          <w:szCs w:val="28"/>
        </w:rPr>
        <w:t>20</w:t>
      </w:r>
    </w:p>
    <w:p w:rsidR="007C3014" w:rsidRPr="007D4437" w:rsidRDefault="007C3014" w:rsidP="007D4437">
      <w:pPr>
        <w:spacing w:after="0" w:line="312" w:lineRule="auto"/>
        <w:rPr>
          <w:rFonts w:ascii="Times New Roman" w:hAnsi="Times New Roman" w:cs="Times New Roman"/>
          <w:sz w:val="28"/>
          <w:szCs w:val="28"/>
        </w:rPr>
      </w:pPr>
    </w:p>
    <w:p w:rsidR="00EF6F10" w:rsidRPr="007D4437" w:rsidRDefault="007C3014" w:rsidP="007D4437">
      <w:p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ab/>
      </w:r>
      <w:r w:rsidR="00EF6F10" w:rsidRPr="007D4437">
        <w:rPr>
          <w:rFonts w:ascii="Times New Roman" w:hAnsi="Times New Roman" w:cs="Times New Roman"/>
          <w:b/>
          <w:sz w:val="28"/>
          <w:szCs w:val="28"/>
        </w:rPr>
        <w:t>I. Đặc điểm tình hình</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học sinh đầu năm học: 858</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học sinh cuối năm học: 852</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Giảm: 06          Lý do:  học sinh chuyển trường</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Số học sinh bỏ học (nếu có): 0</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học sinh học 2 buổi/ngày:0 ;   Đạt tỷ lệ: 0</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CBQL, giáo viên, nhân viên: 47</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giáo viên: 39            Biên chế: 33      Hợp đồng:   6</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Dạy chéo môn : Sinh, Sử                  Số lượng GV dạy chéo môn: 03</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giáo viên trên chuẩn: 34/ 39             Đạt tỷ lệ 87,17 %</w:t>
      </w:r>
    </w:p>
    <w:p w:rsidR="00EF6F10" w:rsidRPr="007D4437" w:rsidRDefault="00EF6F1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Tổng số đảng viên: 20/41                    Đạt tỷ lệ 48,78%</w:t>
      </w:r>
    </w:p>
    <w:p w:rsidR="007C3014" w:rsidRPr="007D4437" w:rsidRDefault="007C3014" w:rsidP="007D4437">
      <w:p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ab/>
        <w:t>II. Kết quả việc chỉ đạo và thực hiện nhiệm vụ năm học</w:t>
      </w:r>
    </w:p>
    <w:p w:rsidR="007C3014" w:rsidRPr="007D4437" w:rsidRDefault="007C3014" w:rsidP="007D4437">
      <w:p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ab/>
        <w:t>1. Tình hình và kết quả triển khai nhiệm vụ chuyên môn</w:t>
      </w:r>
    </w:p>
    <w:p w:rsidR="000421C2" w:rsidRPr="007D4437" w:rsidRDefault="007C3014" w:rsidP="007D4437">
      <w:pPr>
        <w:spacing w:after="0" w:line="312" w:lineRule="auto"/>
        <w:jc w:val="both"/>
        <w:rPr>
          <w:rFonts w:ascii="Times New Roman" w:hAnsi="Times New Roman" w:cs="Times New Roman"/>
          <w:b/>
          <w:i/>
          <w:spacing w:val="-2"/>
          <w:sz w:val="28"/>
          <w:szCs w:val="28"/>
        </w:rPr>
      </w:pPr>
      <w:r w:rsidRPr="007D4437">
        <w:rPr>
          <w:rFonts w:ascii="Times New Roman" w:hAnsi="Times New Roman" w:cs="Times New Roman"/>
          <w:sz w:val="28"/>
          <w:szCs w:val="28"/>
        </w:rPr>
        <w:tab/>
      </w:r>
      <w:r w:rsidR="00E10B72" w:rsidRPr="007D4437">
        <w:rPr>
          <w:rFonts w:ascii="Times New Roman" w:hAnsi="Times New Roman" w:cs="Times New Roman"/>
          <w:sz w:val="28"/>
          <w:szCs w:val="28"/>
        </w:rPr>
        <w:t>a</w:t>
      </w:r>
      <w:r w:rsidR="000421C2" w:rsidRPr="007D4437">
        <w:rPr>
          <w:rFonts w:ascii="Times New Roman" w:hAnsi="Times New Roman" w:cs="Times New Roman"/>
          <w:b/>
          <w:i/>
          <w:spacing w:val="-2"/>
          <w:sz w:val="28"/>
          <w:szCs w:val="28"/>
        </w:rPr>
        <w:t>) Công tác chỉ đạo, tổ chức và q</w:t>
      </w:r>
      <w:r w:rsidR="00E10B72" w:rsidRPr="007D4437">
        <w:rPr>
          <w:rFonts w:ascii="Times New Roman" w:hAnsi="Times New Roman" w:cs="Times New Roman"/>
          <w:b/>
          <w:i/>
          <w:spacing w:val="-2"/>
          <w:sz w:val="28"/>
          <w:szCs w:val="28"/>
        </w:rPr>
        <w:t>uản lý các hoạt động chuyên môn</w:t>
      </w:r>
    </w:p>
    <w:p w:rsidR="00E55B98" w:rsidRPr="007D4437" w:rsidRDefault="00E55B98"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hAnsi="Times New Roman" w:cs="Times New Roman"/>
          <w:sz w:val="28"/>
          <w:szCs w:val="28"/>
          <w:lang w:val="vi-VN"/>
        </w:rPr>
        <w:t xml:space="preserve">- </w:t>
      </w:r>
      <w:r w:rsidRPr="007D4437">
        <w:rPr>
          <w:rFonts w:ascii="Times New Roman" w:hAnsi="Times New Roman" w:cs="Times New Roman"/>
          <w:sz w:val="28"/>
          <w:szCs w:val="28"/>
        </w:rPr>
        <w:t>Về đổi mới phương pháp dạy học: năm học 2019 – 2020 trường đang xây dựng nên cơ sở vật chấ</w:t>
      </w:r>
      <w:r w:rsidR="00C35560" w:rsidRPr="007D4437">
        <w:rPr>
          <w:rFonts w:ascii="Times New Roman" w:hAnsi="Times New Roman" w:cs="Times New Roman"/>
          <w:sz w:val="28"/>
          <w:szCs w:val="28"/>
        </w:rPr>
        <w:t>t thiếu thốn. Nhà trường t</w:t>
      </w:r>
      <w:r w:rsidRPr="007D4437">
        <w:rPr>
          <w:rFonts w:ascii="Times New Roman" w:eastAsia="Times New Roman" w:hAnsi="Times New Roman" w:cs="Times New Roman"/>
          <w:sz w:val="28"/>
          <w:szCs w:val="28"/>
        </w:rPr>
        <w:t>ăng cường quản lý công tác đổi mới phương pháp dạy học, kiểm tra đánh giá. Tiếp tục duy trì và giữ vững chất lượng đại trà, quan tâm đến giáo dục mũi nhọn, coi trọng việc giúp đỡ HS học tập yếu kém, rèn luyện và có những biện pháp thích hợp chống hiện tượng học lệch, đặc biệt là đối với học sinh lớp 9</w:t>
      </w:r>
      <w:r w:rsidR="00EF6F10" w:rsidRPr="007D4437">
        <w:rPr>
          <w:rFonts w:ascii="Times New Roman" w:eastAsia="Times New Roman" w:hAnsi="Times New Roman" w:cs="Times New Roman"/>
          <w:sz w:val="28"/>
          <w:szCs w:val="28"/>
        </w:rPr>
        <w:t xml:space="preserve">. </w:t>
      </w:r>
      <w:r w:rsidRPr="007D4437">
        <w:rPr>
          <w:rFonts w:ascii="Times New Roman" w:eastAsia="Times New Roman" w:hAnsi="Times New Roman" w:cs="Times New Roman"/>
          <w:sz w:val="28"/>
          <w:szCs w:val="28"/>
        </w:rPr>
        <w:t>Đổi mới việc thi HSG lớp 9 Thành phố đối với các môn văn hóa và thi theo mô hình IJSO</w:t>
      </w:r>
      <w:r w:rsidRPr="007D4437">
        <w:rPr>
          <w:rFonts w:ascii="Times New Roman" w:eastAsia="Times New Roman" w:hAnsi="Times New Roman" w:cs="Times New Roman"/>
          <w:sz w:val="28"/>
          <w:szCs w:val="28"/>
          <w:lang w:val="vi-VN"/>
        </w:rPr>
        <w:t>.</w:t>
      </w:r>
      <w:r w:rsidRPr="007D4437">
        <w:rPr>
          <w:rFonts w:ascii="Times New Roman" w:eastAsia="Times New Roman" w:hAnsi="Times New Roman" w:cs="Times New Roman"/>
          <w:sz w:val="28"/>
          <w:szCs w:val="28"/>
        </w:rPr>
        <w:t xml:space="preserve"> Đối với học sinh yếu kém có kế hoạch tăng cường: Truy bài, hướng dẫn làm bài tập theo các mức độ. Trong nhóm dạy phân công luân phiên</w:t>
      </w:r>
      <w:r w:rsidR="00EF6F10" w:rsidRPr="007D4437">
        <w:rPr>
          <w:rFonts w:ascii="Times New Roman" w:eastAsia="Times New Roman" w:hAnsi="Times New Roman" w:cs="Times New Roman"/>
          <w:sz w:val="28"/>
          <w:szCs w:val="28"/>
        </w:rPr>
        <w:t xml:space="preserve"> dạy</w:t>
      </w:r>
      <w:r w:rsidRPr="007D4437">
        <w:rPr>
          <w:rFonts w:ascii="Times New Roman" w:eastAsia="Times New Roman" w:hAnsi="Times New Roman" w:cs="Times New Roman"/>
          <w:sz w:val="28"/>
          <w:szCs w:val="28"/>
        </w:rPr>
        <w:t xml:space="preserve"> nhóm học sinh yếu kém để củng cố kiến thức cơ bản.</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Đối với học sinh lớp 9: Chú trọ</w:t>
      </w:r>
      <w:r w:rsidR="00C35560" w:rsidRPr="007D4437">
        <w:rPr>
          <w:rFonts w:ascii="Times New Roman" w:eastAsia="Times New Roman" w:hAnsi="Times New Roman" w:cs="Times New Roman"/>
          <w:sz w:val="28"/>
          <w:szCs w:val="28"/>
        </w:rPr>
        <w:t>ng dạy đều tay ở tất cả các môn</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 xml:space="preserve">Tiếp tục đổi mới PPDH nhằm phát huy tình tích cực chủ động, sáng tạo, rèn luyện phương pháp tự học và vận dụng kiến thức kỹ năng của học sinh, đẩy mạnh việc vận dụng giải quyết vấn đề, các </w:t>
      </w:r>
      <w:r w:rsidRPr="007D4437">
        <w:rPr>
          <w:rFonts w:ascii="Times New Roman" w:eastAsia="Times New Roman" w:hAnsi="Times New Roman" w:cs="Times New Roman"/>
          <w:sz w:val="28"/>
          <w:szCs w:val="28"/>
        </w:rPr>
        <w:lastRenderedPageBreak/>
        <w:t>phương pháp thực hành, tổ chức dạy học phân hóa đối tượng khác nhau, khắc phục lối truyền thụ máy móc một chiều.</w:t>
      </w:r>
    </w:p>
    <w:p w:rsidR="00E55B98" w:rsidRPr="007D4437" w:rsidRDefault="00E55B98" w:rsidP="007D4437">
      <w:pPr>
        <w:pStyle w:val="NormalWeb"/>
        <w:shd w:val="clear" w:color="auto" w:fill="FFFFFF"/>
        <w:spacing w:before="0" w:beforeAutospacing="0" w:after="0" w:afterAutospacing="0" w:line="312" w:lineRule="auto"/>
        <w:ind w:right="-43" w:firstLine="720"/>
        <w:jc w:val="both"/>
        <w:rPr>
          <w:iCs/>
          <w:spacing w:val="-4"/>
          <w:sz w:val="28"/>
          <w:szCs w:val="28"/>
        </w:rPr>
      </w:pPr>
      <w:r w:rsidRPr="007D4437">
        <w:rPr>
          <w:iCs/>
          <w:spacing w:val="-4"/>
          <w:sz w:val="28"/>
          <w:szCs w:val="28"/>
        </w:rPr>
        <w:t xml:space="preserve">- Về đổi mới hình thức tổ chức dạy học, các hoạt động trải nghiệm sáng tạo: </w:t>
      </w:r>
    </w:p>
    <w:p w:rsidR="004A2DBF" w:rsidRPr="007D4437" w:rsidRDefault="00E55B98" w:rsidP="007D4437">
      <w:pPr>
        <w:pStyle w:val="NormalWeb"/>
        <w:shd w:val="clear" w:color="auto" w:fill="FFFFFF"/>
        <w:spacing w:before="0" w:beforeAutospacing="0" w:after="0" w:afterAutospacing="0" w:line="312" w:lineRule="auto"/>
        <w:ind w:right="-39" w:firstLine="720"/>
        <w:jc w:val="both"/>
        <w:rPr>
          <w:iCs/>
          <w:spacing w:val="-4"/>
          <w:sz w:val="28"/>
          <w:szCs w:val="28"/>
        </w:rPr>
      </w:pPr>
      <w:r w:rsidRPr="007D4437">
        <w:rPr>
          <w:iCs/>
          <w:spacing w:val="-4"/>
          <w:sz w:val="28"/>
          <w:szCs w:val="28"/>
        </w:rPr>
        <w:t xml:space="preserve">Trong năm học nhà trường đã chú ý đổi mới hình thức tổ chức dạy học như hình thức </w:t>
      </w:r>
      <w:r w:rsidR="0048727E" w:rsidRPr="007D4437">
        <w:rPr>
          <w:iCs/>
          <w:spacing w:val="-4"/>
          <w:sz w:val="28"/>
          <w:szCs w:val="28"/>
        </w:rPr>
        <w:t>ôn tập theo nhóm như môn toán 9</w:t>
      </w:r>
      <w:r w:rsidRPr="007D4437">
        <w:rPr>
          <w:iCs/>
          <w:spacing w:val="-4"/>
          <w:sz w:val="28"/>
          <w:szCs w:val="28"/>
        </w:rPr>
        <w:t xml:space="preserve">. HS được làm việc theo nhóm và được chủ động trong việc </w:t>
      </w:r>
      <w:r w:rsidR="0048727E" w:rsidRPr="007D4437">
        <w:rPr>
          <w:iCs/>
          <w:spacing w:val="-4"/>
          <w:sz w:val="28"/>
          <w:szCs w:val="28"/>
        </w:rPr>
        <w:t>làm bài tập, đề theo nhóm (khá giỏi, trung bình) tùy học lực của  nhóm mà giáo viên đưa yêu cầu khác nhau</w:t>
      </w:r>
      <w:r w:rsidR="004A2DBF" w:rsidRPr="007D4437">
        <w:rPr>
          <w:iCs/>
          <w:spacing w:val="-4"/>
          <w:sz w:val="28"/>
          <w:szCs w:val="28"/>
        </w:rPr>
        <w:t>. Giáo viên hỗ trợ HS tưng học si</w:t>
      </w:r>
      <w:r w:rsidR="00DD1B68" w:rsidRPr="007D4437">
        <w:rPr>
          <w:iCs/>
          <w:spacing w:val="-4"/>
          <w:sz w:val="28"/>
          <w:szCs w:val="28"/>
        </w:rPr>
        <w:t>n</w:t>
      </w:r>
      <w:r w:rsidR="004A2DBF" w:rsidRPr="007D4437">
        <w:rPr>
          <w:iCs/>
          <w:spacing w:val="-4"/>
          <w:sz w:val="28"/>
          <w:szCs w:val="28"/>
        </w:rPr>
        <w:t>h làm bài và giải đáp thắc mắc</w:t>
      </w:r>
      <w:r w:rsidR="0048727E" w:rsidRPr="007D4437">
        <w:rPr>
          <w:iCs/>
          <w:spacing w:val="-4"/>
          <w:sz w:val="28"/>
          <w:szCs w:val="28"/>
        </w:rPr>
        <w:t xml:space="preserve"> </w:t>
      </w:r>
      <w:r w:rsidR="004A2DBF" w:rsidRPr="007D4437">
        <w:rPr>
          <w:iCs/>
          <w:spacing w:val="-4"/>
          <w:sz w:val="28"/>
          <w:szCs w:val="28"/>
        </w:rPr>
        <w:t>của HS. Học sinh phát huy được khả năng của mình không thấy HS thấy hưgs thú hơn trong việc học.</w:t>
      </w:r>
    </w:p>
    <w:p w:rsidR="00E55B98" w:rsidRPr="007D4437" w:rsidRDefault="007D4437" w:rsidP="007D4437">
      <w:pPr>
        <w:pStyle w:val="NormalWeb"/>
        <w:shd w:val="clear" w:color="auto" w:fill="FFFFFF"/>
        <w:spacing w:before="0" w:beforeAutospacing="0" w:after="0" w:afterAutospacing="0" w:line="312" w:lineRule="auto"/>
        <w:ind w:right="-39" w:firstLine="720"/>
        <w:jc w:val="both"/>
        <w:rPr>
          <w:iCs/>
          <w:spacing w:val="-4"/>
          <w:sz w:val="28"/>
          <w:szCs w:val="28"/>
        </w:rPr>
      </w:pPr>
      <w:r w:rsidRPr="007D4437">
        <w:rPr>
          <w:iCs/>
          <w:spacing w:val="-4"/>
          <w:sz w:val="28"/>
          <w:szCs w:val="28"/>
        </w:rPr>
        <w:t xml:space="preserve">- </w:t>
      </w:r>
      <w:r w:rsidR="00E55B98" w:rsidRPr="007D4437">
        <w:rPr>
          <w:iCs/>
          <w:spacing w:val="-4"/>
          <w:sz w:val="28"/>
          <w:szCs w:val="28"/>
        </w:rPr>
        <w:t>Về đổi mới hình thức tổ chức các hoạt động trải nghiệm sáng tạo</w:t>
      </w:r>
      <w:r w:rsidR="00E55B98" w:rsidRPr="007D4437">
        <w:rPr>
          <w:b/>
          <w:iCs/>
          <w:spacing w:val="-4"/>
          <w:sz w:val="28"/>
          <w:szCs w:val="28"/>
        </w:rPr>
        <w:t xml:space="preserve">: </w:t>
      </w:r>
      <w:r w:rsidR="00DD1B68" w:rsidRPr="007D4437">
        <w:rPr>
          <w:iCs/>
          <w:spacing w:val="-4"/>
          <w:sz w:val="28"/>
          <w:szCs w:val="28"/>
        </w:rPr>
        <w:t>Do năm học này trường đang xây dựng, phải học 2 ca/ngày nên không có phòng và không gian để HS tham gia các hoạt động trải n</w:t>
      </w:r>
      <w:r w:rsidR="00EF6F10" w:rsidRPr="007D4437">
        <w:rPr>
          <w:iCs/>
          <w:spacing w:val="-4"/>
          <w:sz w:val="28"/>
          <w:szCs w:val="28"/>
        </w:rPr>
        <w:t xml:space="preserve">ghiệm sáng tạo chung của trường, HS chủ yếu hoạt động </w:t>
      </w:r>
      <w:r w:rsidR="00DD1B68" w:rsidRPr="007D4437">
        <w:rPr>
          <w:iCs/>
          <w:spacing w:val="-4"/>
          <w:sz w:val="28"/>
          <w:szCs w:val="28"/>
        </w:rPr>
        <w:t xml:space="preserve">tại tuyến lớp.  </w:t>
      </w:r>
      <w:r w:rsidR="00EF6F10" w:rsidRPr="007D4437">
        <w:rPr>
          <w:iCs/>
          <w:spacing w:val="-4"/>
          <w:sz w:val="28"/>
          <w:szCs w:val="28"/>
        </w:rPr>
        <w:t xml:space="preserve">Trong thời gian HS ở nhà để phòng chống dịch Covid-19, nhà trường đã tổ chức HS tham gia cuộc thi “Hà Nội trong em” do thành đoàn Hà Nội phát động. Kết quả có </w:t>
      </w:r>
      <w:r w:rsidR="00EF6F10" w:rsidRPr="007D4437">
        <w:rPr>
          <w:b/>
          <w:iCs/>
          <w:spacing w:val="-4"/>
          <w:sz w:val="28"/>
          <w:szCs w:val="28"/>
        </w:rPr>
        <w:t>02 HS lớp 9 đạt giải khuyến khích cấp TP</w:t>
      </w:r>
      <w:r w:rsidR="00EF6F10" w:rsidRPr="007D4437">
        <w:rPr>
          <w:iCs/>
          <w:spacing w:val="-4"/>
          <w:sz w:val="28"/>
          <w:szCs w:val="28"/>
        </w:rPr>
        <w:t xml:space="preserve"> nội dung hùng biện về phòng chống dịch Covid-19 và bình ca dao tục ngữ nói về hà Nội; phát động học </w:t>
      </w:r>
      <w:r w:rsidR="00DD1B68" w:rsidRPr="007D4437">
        <w:rPr>
          <w:iCs/>
          <w:spacing w:val="-4"/>
          <w:sz w:val="28"/>
          <w:szCs w:val="28"/>
        </w:rPr>
        <w:t>HS tham gia thi vẽ tranh phòng chống dịch Covid.</w:t>
      </w:r>
    </w:p>
    <w:p w:rsidR="00E55B98" w:rsidRPr="007D4437" w:rsidRDefault="00E55B98"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hAnsi="Times New Roman" w:cs="Times New Roman"/>
          <w:sz w:val="28"/>
          <w:szCs w:val="28"/>
          <w:lang w:val="vi-VN"/>
        </w:rPr>
        <w:t xml:space="preserve">- </w:t>
      </w:r>
      <w:r w:rsidRPr="007D4437">
        <w:rPr>
          <w:rFonts w:ascii="Times New Roman" w:hAnsi="Times New Roman" w:cs="Times New Roman"/>
          <w:sz w:val="28"/>
          <w:szCs w:val="28"/>
        </w:rPr>
        <w:t xml:space="preserve">Về đổi mới kiểm tra, đánh giá theo định hướng phát triển năng lực học sinh: </w:t>
      </w:r>
      <w:r w:rsidRPr="007D4437">
        <w:rPr>
          <w:rFonts w:ascii="Times New Roman" w:eastAsia="Times New Roman" w:hAnsi="Times New Roman" w:cs="Times New Roman"/>
          <w:sz w:val="28"/>
          <w:szCs w:val="28"/>
        </w:rPr>
        <w:t>Thực hiện nghiêm túc việc không tổ chức thi tuyển học sinh vào lớp 6.</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Chỉ đạo và tổ chức chặt chẽ, nghiêm túc, đúng quy chế ở tất cả các khâu ra đề, coi, chấm và nhận xét, đánh giá HS trong việc thi và kiểm tra; đảm bảo thực chất, khách quan, trung thực, công bằng, đánh giá đúng năng lực và sự tiến bộ của HS.</w:t>
      </w:r>
      <w:r w:rsidR="00DD1B68" w:rsidRPr="007D4437">
        <w:rPr>
          <w:rFonts w:ascii="Times New Roman" w:eastAsia="Times New Roman" w:hAnsi="Times New Roman" w:cs="Times New Roman"/>
          <w:sz w:val="28"/>
          <w:szCs w:val="28"/>
        </w:rPr>
        <w:t xml:space="preserve"> Đặc biệt chú ý khâu rà soát đề, đ</w:t>
      </w:r>
      <w:r w:rsidR="007D4437" w:rsidRPr="007D4437">
        <w:rPr>
          <w:rFonts w:ascii="Times New Roman" w:eastAsia="Times New Roman" w:hAnsi="Times New Roman" w:cs="Times New Roman"/>
          <w:sz w:val="28"/>
          <w:szCs w:val="28"/>
        </w:rPr>
        <w:t>ảm</w:t>
      </w:r>
      <w:r w:rsidR="00DD1B68" w:rsidRPr="007D4437">
        <w:rPr>
          <w:rFonts w:ascii="Times New Roman" w:eastAsia="Times New Roman" w:hAnsi="Times New Roman" w:cs="Times New Roman"/>
          <w:sz w:val="28"/>
          <w:szCs w:val="28"/>
        </w:rPr>
        <w:t xml:space="preserve"> bảo giáo viên thực hiện đúng kỹ thuật ra đề tr</w:t>
      </w:r>
      <w:r w:rsidR="007D4437" w:rsidRPr="007D4437">
        <w:rPr>
          <w:rFonts w:ascii="Times New Roman" w:eastAsia="Times New Roman" w:hAnsi="Times New Roman" w:cs="Times New Roman"/>
          <w:sz w:val="28"/>
          <w:szCs w:val="28"/>
        </w:rPr>
        <w:t>ắ</w:t>
      </w:r>
      <w:r w:rsidR="00DD1B68" w:rsidRPr="007D4437">
        <w:rPr>
          <w:rFonts w:ascii="Times New Roman" w:eastAsia="Times New Roman" w:hAnsi="Times New Roman" w:cs="Times New Roman"/>
          <w:sz w:val="28"/>
          <w:szCs w:val="28"/>
        </w:rPr>
        <w:t>c nghiệ</w:t>
      </w:r>
      <w:r w:rsidR="007D4437" w:rsidRPr="007D4437">
        <w:rPr>
          <w:rFonts w:ascii="Times New Roman" w:eastAsia="Times New Roman" w:hAnsi="Times New Roman" w:cs="Times New Roman"/>
          <w:sz w:val="28"/>
          <w:szCs w:val="28"/>
        </w:rPr>
        <w:t>m</w:t>
      </w:r>
      <w:r w:rsidR="00DD1B68" w:rsidRPr="007D4437">
        <w:rPr>
          <w:rFonts w:ascii="Times New Roman" w:eastAsia="Times New Roman" w:hAnsi="Times New Roman" w:cs="Times New Roman"/>
          <w:sz w:val="28"/>
          <w:szCs w:val="28"/>
        </w:rPr>
        <w:t xml:space="preserve"> khách quan. </w:t>
      </w:r>
      <w:r w:rsidRPr="007D4437">
        <w:rPr>
          <w:rFonts w:ascii="Times New Roman" w:eastAsia="Times New Roman" w:hAnsi="Times New Roman" w:cs="Times New Roman"/>
          <w:sz w:val="28"/>
          <w:szCs w:val="28"/>
        </w:rPr>
        <w:t>Chú trọng đánh giá thường xuyên đối với tất cả HS: đánh giá qua các hoạt động trên lớp; đánh giá qua hồ sơ học tập, vở học tập; đánh giá qua việc HS 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 Giáo viên có thể sử dụng các hình thức đánh giá nói trên thay cho các bài kiểm tra hiện hành.</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 xml:space="preserve">Kết hợp đánh giá trong quá trình dạy học, giáo dục và đánh giá tổng kết cuối kỳ, cuối năm học; đánh giá của GV với tự đánh giá và nhận xét, góp ý lẫn nhau của HS, đánh giá của CMHS và cộng đồng. Khi chấm bài kiểm tra phải có phần nhận xét, hướng dẫn, sửa sai, động viên sự cố gắng, tiến bộ của HS. Đối với HS có kết quả bài kiểm tra định kì không phù hợp với những nhận xét trong quá trình học tập (quá trình học tốt nhưng kết quả kiểm tra quá kém hoặc ngược lại), giáo viên cần tìm hiểu rõ nguyên nhân, nếu thấy </w:t>
      </w:r>
      <w:r w:rsidRPr="007D4437">
        <w:rPr>
          <w:rFonts w:ascii="Times New Roman" w:eastAsia="Times New Roman" w:hAnsi="Times New Roman" w:cs="Times New Roman"/>
          <w:sz w:val="28"/>
          <w:szCs w:val="28"/>
        </w:rPr>
        <w:lastRenderedPageBreak/>
        <w:t>cần thiết và hợp lí thì có thể cho HS kiểm tra lại.</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Thực hiện nghiêm túc việc xây dựng đề thi, kiểm tra cuối học kì, cuối năm học theo ma trận và viết câu hỏi phục vụ ma trận đề.</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tiếp tục nâng cao chất lượng việc kiểm tra và thi cả bốn kĩ năng nghe, nói, đọc, viết và triển khai phần tự luận trong các bài kiểm tra viết, vận dụng định dạng đề thi tiếng Anh đối với HS học theo chương trình thí điểm theo Công văn số 3333/BGDĐT-GDTrH ngày 07/7/2016 đối với môn ngoại ngữ.</w:t>
      </w:r>
    </w:p>
    <w:p w:rsidR="00E55B98" w:rsidRPr="007D4437" w:rsidRDefault="00E55B98" w:rsidP="007D4437">
      <w:pPr>
        <w:spacing w:after="0" w:line="312" w:lineRule="auto"/>
        <w:ind w:firstLine="720"/>
        <w:jc w:val="both"/>
        <w:rPr>
          <w:rFonts w:ascii="Times New Roman" w:hAnsi="Times New Roman" w:cs="Times New Roman"/>
          <w:sz w:val="28"/>
          <w:szCs w:val="28"/>
        </w:rPr>
      </w:pPr>
      <w:r w:rsidRPr="007D4437">
        <w:rPr>
          <w:rFonts w:ascii="Times New Roman" w:hAnsi="Times New Roman" w:cs="Times New Roman"/>
          <w:sz w:val="28"/>
          <w:szCs w:val="28"/>
        </w:rPr>
        <w:t>- Hoạt động giáo dục hướng nghiệp, giáo dục nghề phổ thông và công tác phân luồng học sinh sau THCS: Thực hiện đúng, đủ chương trình giáo dục h</w:t>
      </w:r>
      <w:r w:rsidR="00737E0E" w:rsidRPr="007D4437">
        <w:rPr>
          <w:rFonts w:ascii="Times New Roman" w:hAnsi="Times New Roman" w:cs="Times New Roman"/>
          <w:sz w:val="28"/>
          <w:szCs w:val="28"/>
        </w:rPr>
        <w:t>ướ</w:t>
      </w:r>
      <w:r w:rsidRPr="007D4437">
        <w:rPr>
          <w:rFonts w:ascii="Times New Roman" w:hAnsi="Times New Roman" w:cs="Times New Roman"/>
          <w:sz w:val="28"/>
          <w:szCs w:val="28"/>
        </w:rPr>
        <w:t xml:space="preserve">ng nghiệp, giáo dục nghề phổ thông. Công tác phân luồng học sinh được BGH chú ý, BGH trực tiếp thực hiện </w:t>
      </w:r>
      <w:r w:rsidR="00737E0E" w:rsidRPr="007D4437">
        <w:rPr>
          <w:rFonts w:ascii="Times New Roman" w:hAnsi="Times New Roman" w:cs="Times New Roman"/>
          <w:sz w:val="28"/>
          <w:szCs w:val="28"/>
        </w:rPr>
        <w:t>9</w:t>
      </w:r>
      <w:r w:rsidRPr="007D4437">
        <w:rPr>
          <w:rFonts w:ascii="Times New Roman" w:hAnsi="Times New Roman" w:cs="Times New Roman"/>
          <w:sz w:val="28"/>
          <w:szCs w:val="28"/>
        </w:rPr>
        <w:t xml:space="preserve"> tiết dạy hướng nghiệp cho học sinh lớp 9</w:t>
      </w:r>
      <w:r w:rsidR="00992327" w:rsidRPr="007D4437">
        <w:rPr>
          <w:rFonts w:ascii="Times New Roman" w:hAnsi="Times New Roman" w:cs="Times New Roman"/>
          <w:sz w:val="28"/>
          <w:szCs w:val="28"/>
        </w:rPr>
        <w:t xml:space="preserve"> từ HKI</w:t>
      </w:r>
      <w:r w:rsidRPr="007D4437">
        <w:rPr>
          <w:rFonts w:ascii="Times New Roman" w:hAnsi="Times New Roman" w:cs="Times New Roman"/>
          <w:sz w:val="28"/>
          <w:szCs w:val="28"/>
        </w:rPr>
        <w:t>, cộng tác với các đơn vị dạy nghề để định hướng phân luồng cho học sinh. Bước đầu đã có một số ít học sinh còn hạn chế về học các môn văn hóa đã lựa chọn học nghề. Tuy nhiên việc phân luồng còn gặp nhiều khó khăn do tư duy của phụ huynh. Phụ huynh luôn nghĩ con còn nhỏ, cần học văn hóa, chưa học nghề, nếu con học yếu thì lựa chọn học các trường dân lập Lý Thánh Tông, Tô Hiệu chứ không học các trường nghề trong khi các con lại thích học nghề.</w:t>
      </w:r>
    </w:p>
    <w:p w:rsidR="00E55B98" w:rsidRPr="007D4437" w:rsidRDefault="00E55B98" w:rsidP="007D4437">
      <w:pPr>
        <w:shd w:val="clear" w:color="auto" w:fill="FFFFFF"/>
        <w:spacing w:after="0" w:line="312" w:lineRule="auto"/>
        <w:ind w:firstLine="720"/>
        <w:jc w:val="both"/>
        <w:rPr>
          <w:rFonts w:ascii="Times New Roman" w:hAnsi="Times New Roman" w:cs="Times New Roman"/>
          <w:sz w:val="28"/>
          <w:szCs w:val="28"/>
        </w:rPr>
      </w:pPr>
      <w:r w:rsidRPr="007D4437">
        <w:rPr>
          <w:rFonts w:ascii="Times New Roman" w:hAnsi="Times New Roman" w:cs="Times New Roman"/>
          <w:sz w:val="28"/>
          <w:szCs w:val="28"/>
        </w:rPr>
        <w:t xml:space="preserve">- Về dạy học ngoại ngữ: </w:t>
      </w:r>
      <w:r w:rsidRPr="007D4437">
        <w:rPr>
          <w:rFonts w:ascii="Times New Roman" w:eastAsia="Times New Roman" w:hAnsi="Times New Roman" w:cs="Times New Roman"/>
          <w:sz w:val="28"/>
          <w:szCs w:val="28"/>
        </w:rPr>
        <w:t>Nhà trường tiếp tục tham gia dạy học chương trình Tiếng Anh theo Đề án “Dạy và học ngoại ngữ trong hệ thống giáo dục quốc dân giai đoạn 2008-2020” tiếp tục nâng cao năng lực giáo viên và điều kiện cơ sở vật chất để tăng số học sinh và số lớp, triển khai mở rộng dạy chương trình mới. Nhà trường có đủ điều kiện (theo Công văn số 2653/BGDĐT- GDTrH ngày 23/5/2014 của Bộ). Tổng số năm học 201</w:t>
      </w:r>
      <w:r w:rsidR="00B551F9" w:rsidRPr="007D4437">
        <w:rPr>
          <w:rFonts w:ascii="Times New Roman" w:eastAsia="Times New Roman" w:hAnsi="Times New Roman" w:cs="Times New Roman"/>
          <w:sz w:val="28"/>
          <w:szCs w:val="28"/>
        </w:rPr>
        <w:t>9</w:t>
      </w:r>
      <w:r w:rsidRPr="007D4437">
        <w:rPr>
          <w:rFonts w:ascii="Times New Roman" w:eastAsia="Times New Roman" w:hAnsi="Times New Roman" w:cs="Times New Roman"/>
          <w:sz w:val="28"/>
          <w:szCs w:val="28"/>
        </w:rPr>
        <w:t>-20</w:t>
      </w:r>
      <w:r w:rsidR="00B551F9" w:rsidRPr="007D4437">
        <w:rPr>
          <w:rFonts w:ascii="Times New Roman" w:eastAsia="Times New Roman" w:hAnsi="Times New Roman" w:cs="Times New Roman"/>
          <w:sz w:val="28"/>
          <w:szCs w:val="28"/>
        </w:rPr>
        <w:t>20</w:t>
      </w:r>
      <w:r w:rsidRPr="007D4437">
        <w:rPr>
          <w:rFonts w:ascii="Times New Roman" w:eastAsia="Times New Roman" w:hAnsi="Times New Roman" w:cs="Times New Roman"/>
          <w:sz w:val="28"/>
          <w:szCs w:val="28"/>
        </w:rPr>
        <w:t xml:space="preserve"> có </w:t>
      </w:r>
      <w:r w:rsidR="00B551F9" w:rsidRPr="007D4437">
        <w:rPr>
          <w:rFonts w:ascii="Times New Roman" w:eastAsia="Times New Roman" w:hAnsi="Times New Roman" w:cs="Times New Roman"/>
          <w:sz w:val="28"/>
          <w:szCs w:val="28"/>
        </w:rPr>
        <w:t>21</w:t>
      </w:r>
      <w:r w:rsidRPr="007D4437">
        <w:rPr>
          <w:rFonts w:ascii="Times New Roman" w:eastAsia="Times New Roman" w:hAnsi="Times New Roman" w:cs="Times New Roman"/>
          <w:sz w:val="28"/>
          <w:szCs w:val="28"/>
        </w:rPr>
        <w:t>/2</w:t>
      </w:r>
      <w:r w:rsidR="00992327" w:rsidRPr="007D4437">
        <w:rPr>
          <w:rFonts w:ascii="Times New Roman" w:eastAsia="Times New Roman" w:hAnsi="Times New Roman" w:cs="Times New Roman"/>
          <w:sz w:val="28"/>
          <w:szCs w:val="28"/>
        </w:rPr>
        <w:t>1</w:t>
      </w:r>
      <w:r w:rsidRPr="007D4437">
        <w:rPr>
          <w:rFonts w:ascii="Times New Roman" w:eastAsia="Times New Roman" w:hAnsi="Times New Roman" w:cs="Times New Roman"/>
          <w:sz w:val="28"/>
          <w:szCs w:val="28"/>
        </w:rPr>
        <w:t xml:space="preserve"> lớp học chương trình tiếng Anh mới.</w:t>
      </w:r>
      <w:r w:rsidRPr="007D4437">
        <w:rPr>
          <w:rFonts w:ascii="Times New Roman" w:eastAsia="Times New Roman" w:hAnsi="Times New Roman" w:cs="Times New Roman"/>
          <w:sz w:val="28"/>
          <w:szCs w:val="28"/>
          <w:lang w:val="vi-VN"/>
        </w:rPr>
        <w:t xml:space="preserve"> </w:t>
      </w:r>
      <w:r w:rsidRPr="007D4437">
        <w:rPr>
          <w:rFonts w:ascii="Times New Roman" w:hAnsi="Times New Roman" w:cs="Times New Roman"/>
          <w:sz w:val="28"/>
          <w:szCs w:val="28"/>
        </w:rPr>
        <w:t>Nhà trường thực hiện đúng, đủ các tiết học ngoại ngữ chính khóa theo quy định; thực hiện đúng, đủ các tiết ngoại ngữ theo kế hoạch dạy thêm. Ngoài ra nhà trường đã liên kết với trung tâm anh ngữ Wasington để dạy bổ trợ cho HS. Năm học 201</w:t>
      </w:r>
      <w:r w:rsidR="00BE7511" w:rsidRPr="007D4437">
        <w:rPr>
          <w:rFonts w:ascii="Times New Roman" w:hAnsi="Times New Roman" w:cs="Times New Roman"/>
          <w:sz w:val="28"/>
          <w:szCs w:val="28"/>
        </w:rPr>
        <w:t>9- 2020</w:t>
      </w:r>
      <w:r w:rsidRPr="007D4437">
        <w:rPr>
          <w:rFonts w:ascii="Times New Roman" w:hAnsi="Times New Roman" w:cs="Times New Roman"/>
          <w:sz w:val="28"/>
          <w:szCs w:val="28"/>
        </w:rPr>
        <w:t xml:space="preserve"> có </w:t>
      </w:r>
      <w:r w:rsidR="00B551F9" w:rsidRPr="007D4437">
        <w:rPr>
          <w:rFonts w:ascii="Times New Roman" w:hAnsi="Times New Roman" w:cs="Times New Roman"/>
          <w:sz w:val="28"/>
          <w:szCs w:val="28"/>
        </w:rPr>
        <w:t>13/21 lớp (</w:t>
      </w:r>
      <w:r w:rsidR="00BE7511" w:rsidRPr="007D4437">
        <w:rPr>
          <w:rFonts w:ascii="Times New Roman" w:hAnsi="Times New Roman" w:cs="Times New Roman"/>
          <w:sz w:val="28"/>
          <w:szCs w:val="28"/>
        </w:rPr>
        <w:t>9</w:t>
      </w:r>
      <w:r w:rsidRPr="007D4437">
        <w:rPr>
          <w:rFonts w:ascii="Times New Roman" w:hAnsi="Times New Roman" w:cs="Times New Roman"/>
          <w:sz w:val="28"/>
          <w:szCs w:val="28"/>
        </w:rPr>
        <w:t xml:space="preserve">A, </w:t>
      </w:r>
      <w:r w:rsidR="00BE7511" w:rsidRPr="007D4437">
        <w:rPr>
          <w:rFonts w:ascii="Times New Roman" w:hAnsi="Times New Roman" w:cs="Times New Roman"/>
          <w:sz w:val="28"/>
          <w:szCs w:val="28"/>
        </w:rPr>
        <w:t>8A</w:t>
      </w:r>
      <w:r w:rsidR="00B551F9" w:rsidRPr="007D4437">
        <w:rPr>
          <w:rFonts w:ascii="Times New Roman" w:hAnsi="Times New Roman" w:cs="Times New Roman"/>
          <w:sz w:val="28"/>
          <w:szCs w:val="28"/>
        </w:rPr>
        <w:t>,B,C,</w:t>
      </w:r>
      <w:r w:rsidR="00BE7511" w:rsidRPr="007D4437">
        <w:rPr>
          <w:rFonts w:ascii="Times New Roman" w:hAnsi="Times New Roman" w:cs="Times New Roman"/>
          <w:sz w:val="28"/>
          <w:szCs w:val="28"/>
        </w:rPr>
        <w:t>D, 7</w:t>
      </w:r>
      <w:r w:rsidR="00B551F9" w:rsidRPr="007D4437">
        <w:rPr>
          <w:rFonts w:ascii="Times New Roman" w:hAnsi="Times New Roman" w:cs="Times New Roman"/>
          <w:sz w:val="28"/>
          <w:szCs w:val="28"/>
        </w:rPr>
        <w:t>C,</w:t>
      </w:r>
      <w:r w:rsidR="00BE7511" w:rsidRPr="007D4437">
        <w:rPr>
          <w:rFonts w:ascii="Times New Roman" w:hAnsi="Times New Roman" w:cs="Times New Roman"/>
          <w:sz w:val="28"/>
          <w:szCs w:val="28"/>
        </w:rPr>
        <w:t>E,G</w:t>
      </w:r>
      <w:r w:rsidRPr="007D4437">
        <w:rPr>
          <w:rFonts w:ascii="Times New Roman" w:hAnsi="Times New Roman" w:cs="Times New Roman"/>
          <w:sz w:val="28"/>
          <w:szCs w:val="28"/>
        </w:rPr>
        <w:t>, 6</w:t>
      </w:r>
      <w:r w:rsidR="00BE7511" w:rsidRPr="007D4437">
        <w:rPr>
          <w:rFonts w:ascii="Times New Roman" w:hAnsi="Times New Roman" w:cs="Times New Roman"/>
          <w:sz w:val="28"/>
          <w:szCs w:val="28"/>
        </w:rPr>
        <w:t>AB</w:t>
      </w:r>
      <w:r w:rsidR="00B551F9" w:rsidRPr="007D4437">
        <w:rPr>
          <w:rFonts w:ascii="Times New Roman" w:hAnsi="Times New Roman" w:cs="Times New Roman"/>
          <w:sz w:val="28"/>
          <w:szCs w:val="28"/>
        </w:rPr>
        <w:t>CDE)</w:t>
      </w:r>
      <w:r w:rsidRPr="007D4437">
        <w:rPr>
          <w:rFonts w:ascii="Times New Roman" w:hAnsi="Times New Roman" w:cs="Times New Roman"/>
          <w:sz w:val="28"/>
          <w:szCs w:val="28"/>
        </w:rPr>
        <w:t xml:space="preserve"> học bổ trợ với thời lượng 1 tiết/ tuần. Chất lượng môn học đã được nâng lên, có các học sinh tham gia thi tiếng anh đạt giải và vào đội tuyển của huyện. </w:t>
      </w:r>
      <w:r w:rsidR="00B551F9" w:rsidRPr="007D4437">
        <w:rPr>
          <w:rFonts w:ascii="Times New Roman" w:hAnsi="Times New Roman" w:cs="Times New Roman"/>
          <w:sz w:val="28"/>
          <w:szCs w:val="28"/>
        </w:rPr>
        <w:t>Học kì II do thời gian nghỉ dịch kéo dài, trường không có phòng học nên trường tạm dừng việc học tiếng anh bổ trợ</w:t>
      </w:r>
      <w:r w:rsidRPr="007D4437">
        <w:rPr>
          <w:rFonts w:ascii="Times New Roman" w:hAnsi="Times New Roman" w:cs="Times New Roman"/>
          <w:sz w:val="28"/>
          <w:szCs w:val="28"/>
        </w:rPr>
        <w:t xml:space="preserve">. </w:t>
      </w:r>
      <w:r w:rsidR="00992327" w:rsidRPr="007D4437">
        <w:rPr>
          <w:rFonts w:ascii="Times New Roman" w:hAnsi="Times New Roman" w:cs="Times New Roman"/>
          <w:sz w:val="28"/>
          <w:szCs w:val="28"/>
        </w:rPr>
        <w:t xml:space="preserve">100% HS lớp 9 tham gia kỳ thi thi khảo sát tiếng anh của </w:t>
      </w:r>
      <w:r w:rsidR="00B551F9" w:rsidRPr="007D4437">
        <w:rPr>
          <w:rFonts w:ascii="Times New Roman" w:hAnsi="Times New Roman" w:cs="Times New Roman"/>
          <w:sz w:val="28"/>
          <w:szCs w:val="28"/>
        </w:rPr>
        <w:t>SGD</w:t>
      </w:r>
      <w:r w:rsidR="00992327" w:rsidRPr="007D4437">
        <w:rPr>
          <w:rFonts w:ascii="Times New Roman" w:hAnsi="Times New Roman" w:cs="Times New Roman"/>
          <w:sz w:val="28"/>
          <w:szCs w:val="28"/>
        </w:rPr>
        <w:t xml:space="preserve"> nhưng kết quả chưa cao.</w:t>
      </w:r>
    </w:p>
    <w:p w:rsidR="00E55B98" w:rsidRPr="007D4437" w:rsidRDefault="00E55B98" w:rsidP="007D4437">
      <w:pPr>
        <w:spacing w:after="0" w:line="312" w:lineRule="auto"/>
        <w:ind w:firstLine="720"/>
        <w:jc w:val="both"/>
        <w:rPr>
          <w:rFonts w:ascii="Times New Roman" w:eastAsia="Times New Roman" w:hAnsi="Times New Roman" w:cs="Times New Roman"/>
          <w:sz w:val="28"/>
          <w:szCs w:val="28"/>
        </w:rPr>
      </w:pPr>
      <w:r w:rsidRPr="007D4437">
        <w:rPr>
          <w:rFonts w:ascii="Times New Roman" w:hAnsi="Times New Roman" w:cs="Times New Roman"/>
          <w:sz w:val="28"/>
          <w:szCs w:val="28"/>
        </w:rPr>
        <w:t>- Về giáo dục đạo đức, lối sống: Đầu năm BGH xây dựng kế hoạch giáo dục đạo đức cho học sinh:</w:t>
      </w:r>
      <w:r w:rsidRPr="007D4437">
        <w:rPr>
          <w:rFonts w:ascii="Times New Roman" w:eastAsia="Times New Roman" w:hAnsi="Times New Roman" w:cs="Times New Roman"/>
          <w:sz w:val="28"/>
          <w:szCs w:val="28"/>
          <w:highlight w:val="white"/>
        </w:rPr>
        <w:t xml:space="preserve"> triển khai thực hiện tuyên truyền về các cuộc vận động “Học </w:t>
      </w:r>
      <w:r w:rsidRPr="007D4437">
        <w:rPr>
          <w:rFonts w:ascii="Times New Roman" w:eastAsia="Times New Roman" w:hAnsi="Times New Roman" w:cs="Times New Roman"/>
          <w:sz w:val="28"/>
          <w:szCs w:val="28"/>
          <w:highlight w:val="white"/>
        </w:rPr>
        <w:lastRenderedPageBreak/>
        <w:t>tập và làm theo tấm gương đạo đức Hồ Chí Minh”, “Xây dựng Nhà trường văn hóa - Nhà giáo mẫu mực - Học sinh thanh lịch”, “Xây dựng nếp sống văn hóa người Hà Nội - văn minh, thanh lịch” và phong trào thi đua “Xây dựng trường học thân thiện, học sinh tích cực”.</w:t>
      </w:r>
      <w:r w:rsidRPr="007D4437">
        <w:rPr>
          <w:rFonts w:ascii="Times New Roman" w:eastAsia="Times New Roman" w:hAnsi="Times New Roman" w:cs="Times New Roman"/>
          <w:sz w:val="28"/>
          <w:szCs w:val="28"/>
        </w:rPr>
        <w:t xml:space="preserve"> Giảng dạy có hiệu quả lồng ghép giáo dục truyền thống lịch sử dân tộc và văn hóa người Hà Nội cho học sinh, khắc sâu và khơi dậy trong học sinh ý thức kế thừa và pháp huy truyền thống tốt đẹp của đất nước và Thủ đô, trân trọng bản sắc dân tộc. Tổ chức các buổi nói chuyện nhân kỷ niệm các ngày lễ lớn của đất nước, của thủ đô và của ngành giáo dục đào tạo Thủ đô nhằm tạo dựng tình yêu, niềm tự hào về đất nước về Thủ đô Hà Nội. Thực hiện nghiêm túc và có hiệu quả các cuộc thi tìm hiểu Pháp luật. Tổ chức cho học sinh tham quan các di tích lịch sử văn hóa tại địa phương. </w:t>
      </w:r>
    </w:p>
    <w:p w:rsidR="007D4437" w:rsidRPr="007D4437" w:rsidRDefault="007D4437" w:rsidP="007D4437">
      <w:pPr>
        <w:tabs>
          <w:tab w:val="left" w:pos="720"/>
        </w:tabs>
        <w:spacing w:after="0" w:line="312" w:lineRule="auto"/>
        <w:jc w:val="both"/>
        <w:rPr>
          <w:rFonts w:ascii="Times New Roman" w:hAnsi="Times New Roman"/>
          <w:sz w:val="28"/>
          <w:szCs w:val="28"/>
        </w:rPr>
      </w:pPr>
      <w:r w:rsidRPr="007D4437">
        <w:rPr>
          <w:rFonts w:ascii="Times New Roman" w:eastAsia="Times New Roman" w:hAnsi="Times New Roman" w:cs="Times New Roman"/>
          <w:sz w:val="28"/>
          <w:szCs w:val="28"/>
        </w:rPr>
        <w:t xml:space="preserve">- Về việc sử dụng đồ dùng dạy học: </w:t>
      </w:r>
      <w:r w:rsidRPr="007D4437">
        <w:rPr>
          <w:rFonts w:ascii="Times New Roman" w:hAnsi="Times New Roman"/>
          <w:sz w:val="28"/>
          <w:szCs w:val="28"/>
        </w:rPr>
        <w:t>Chỉ đạo tốt công tác thiết bị, đồ dùng dạy học. Việc sử dụng đồ dùng, thiết bị trong dạy học luôn được Ban giám hiệu chỉ đạo thường xuyên trong các cuộc họp tổ nhóm chuyên môn. Kịp thời bổ sung, sửa chữa mua sắm mới đồ dùng, thiết bị phục vụ yêu cầu dạy học; chỉ đạo sắp xếp đồ dùng gọn gàng, ngăn nắp đảm bảo tiêu chí dễ thấy, dễ lấy,.... 100% giáo viên đăng ký và sử dụng đồ dùng dạy học. Kết quả thống kê sử dụng đồ dùng trong năm học như sau: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701"/>
        <w:gridCol w:w="1276"/>
        <w:gridCol w:w="1560"/>
        <w:gridCol w:w="1416"/>
      </w:tblGrid>
      <w:tr w:rsidR="007D4437" w:rsidRPr="007D4437" w:rsidTr="00C11468">
        <w:tc>
          <w:tcPr>
            <w:tcW w:w="1668" w:type="dxa"/>
            <w:vAlign w:val="center"/>
          </w:tcPr>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sz w:val="28"/>
                <w:szCs w:val="28"/>
              </w:rPr>
              <w:br w:type="page"/>
            </w:r>
            <w:r w:rsidRPr="007D4437">
              <w:rPr>
                <w:rFonts w:ascii="Times New Roman" w:hAnsi="Times New Roman"/>
                <w:b/>
                <w:sz w:val="28"/>
                <w:szCs w:val="28"/>
              </w:rPr>
              <w:t>Năm học</w:t>
            </w:r>
          </w:p>
        </w:tc>
        <w:tc>
          <w:tcPr>
            <w:tcW w:w="1559"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b/>
                <w:sz w:val="28"/>
                <w:szCs w:val="28"/>
              </w:rPr>
              <w:t>Bảng phụ</w:t>
            </w:r>
          </w:p>
        </w:tc>
        <w:tc>
          <w:tcPr>
            <w:tcW w:w="1701"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b/>
                <w:sz w:val="28"/>
                <w:szCs w:val="28"/>
              </w:rPr>
              <w:t>Máy vi tính</w:t>
            </w:r>
          </w:p>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b/>
                <w:sz w:val="28"/>
                <w:szCs w:val="28"/>
              </w:rPr>
              <w:t>-máy chiếu</w:t>
            </w:r>
          </w:p>
        </w:tc>
        <w:tc>
          <w:tcPr>
            <w:tcW w:w="1276"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b/>
                <w:sz w:val="28"/>
                <w:szCs w:val="28"/>
              </w:rPr>
              <w:t>Đài băng</w:t>
            </w:r>
          </w:p>
        </w:tc>
        <w:tc>
          <w:tcPr>
            <w:tcW w:w="1560"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b/>
                <w:sz w:val="28"/>
                <w:szCs w:val="28"/>
              </w:rPr>
              <w:t>Các loại đồ dùng khác</w:t>
            </w:r>
          </w:p>
        </w:tc>
        <w:tc>
          <w:tcPr>
            <w:tcW w:w="1416"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b/>
                <w:sz w:val="28"/>
                <w:szCs w:val="28"/>
              </w:rPr>
            </w:pPr>
            <w:r w:rsidRPr="007D4437">
              <w:rPr>
                <w:rFonts w:ascii="Times New Roman" w:hAnsi="Times New Roman"/>
                <w:b/>
                <w:sz w:val="28"/>
                <w:szCs w:val="28"/>
              </w:rPr>
              <w:t>Tổng</w:t>
            </w:r>
          </w:p>
        </w:tc>
      </w:tr>
      <w:tr w:rsidR="007D4437" w:rsidRPr="007D4437" w:rsidTr="00C11468">
        <w:tc>
          <w:tcPr>
            <w:tcW w:w="1668" w:type="dxa"/>
            <w:vAlign w:val="center"/>
          </w:tcPr>
          <w:p w:rsidR="007D4437" w:rsidRPr="007D4437" w:rsidRDefault="007D4437" w:rsidP="007D4437">
            <w:pPr>
              <w:spacing w:after="0" w:line="312" w:lineRule="auto"/>
              <w:jc w:val="center"/>
              <w:rPr>
                <w:rFonts w:ascii="Times New Roman" w:hAnsi="Times New Roman"/>
                <w:b/>
                <w:i/>
                <w:sz w:val="28"/>
                <w:szCs w:val="28"/>
              </w:rPr>
            </w:pPr>
            <w:r w:rsidRPr="007D4437">
              <w:rPr>
                <w:rFonts w:ascii="Times New Roman" w:hAnsi="Times New Roman"/>
                <w:b/>
                <w:sz w:val="28"/>
                <w:szCs w:val="28"/>
              </w:rPr>
              <w:t>2019- 2020</w:t>
            </w:r>
          </w:p>
        </w:tc>
        <w:tc>
          <w:tcPr>
            <w:tcW w:w="1559"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sz w:val="28"/>
                <w:szCs w:val="28"/>
              </w:rPr>
            </w:pPr>
            <w:r w:rsidRPr="007D4437">
              <w:rPr>
                <w:rFonts w:ascii="Times New Roman" w:hAnsi="Times New Roman"/>
                <w:sz w:val="28"/>
                <w:szCs w:val="28"/>
              </w:rPr>
              <w:t>11628</w:t>
            </w:r>
          </w:p>
        </w:tc>
        <w:tc>
          <w:tcPr>
            <w:tcW w:w="1701"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sz w:val="28"/>
                <w:szCs w:val="28"/>
              </w:rPr>
            </w:pPr>
            <w:r w:rsidRPr="007D4437">
              <w:rPr>
                <w:rFonts w:ascii="Times New Roman" w:hAnsi="Times New Roman"/>
                <w:sz w:val="28"/>
                <w:szCs w:val="28"/>
              </w:rPr>
              <w:t>4825</w:t>
            </w:r>
          </w:p>
        </w:tc>
        <w:tc>
          <w:tcPr>
            <w:tcW w:w="1276"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sz w:val="28"/>
                <w:szCs w:val="28"/>
              </w:rPr>
            </w:pPr>
            <w:r w:rsidRPr="007D4437">
              <w:rPr>
                <w:rFonts w:ascii="Times New Roman" w:hAnsi="Times New Roman"/>
                <w:sz w:val="28"/>
                <w:szCs w:val="28"/>
              </w:rPr>
              <w:t>402</w:t>
            </w:r>
          </w:p>
        </w:tc>
        <w:tc>
          <w:tcPr>
            <w:tcW w:w="1560"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sz w:val="28"/>
                <w:szCs w:val="28"/>
              </w:rPr>
            </w:pPr>
            <w:r w:rsidRPr="007D4437">
              <w:rPr>
                <w:rFonts w:ascii="Times New Roman" w:hAnsi="Times New Roman"/>
                <w:sz w:val="28"/>
                <w:szCs w:val="28"/>
              </w:rPr>
              <w:t>11166</w:t>
            </w:r>
          </w:p>
        </w:tc>
        <w:tc>
          <w:tcPr>
            <w:tcW w:w="1416" w:type="dxa"/>
            <w:shd w:val="clear" w:color="auto" w:fill="auto"/>
            <w:vAlign w:val="center"/>
          </w:tcPr>
          <w:p w:rsidR="007D4437" w:rsidRPr="007D4437" w:rsidRDefault="007D4437" w:rsidP="007D4437">
            <w:pPr>
              <w:tabs>
                <w:tab w:val="left" w:pos="720"/>
              </w:tabs>
              <w:spacing w:after="0" w:line="312" w:lineRule="auto"/>
              <w:jc w:val="center"/>
              <w:rPr>
                <w:rFonts w:ascii="Times New Roman" w:hAnsi="Times New Roman"/>
                <w:sz w:val="28"/>
                <w:szCs w:val="28"/>
              </w:rPr>
            </w:pPr>
            <w:r w:rsidRPr="007D4437">
              <w:rPr>
                <w:rFonts w:ascii="Times New Roman" w:hAnsi="Times New Roman"/>
                <w:sz w:val="28"/>
                <w:szCs w:val="28"/>
              </w:rPr>
              <w:t>28223</w:t>
            </w:r>
          </w:p>
        </w:tc>
      </w:tr>
    </w:tbl>
    <w:p w:rsidR="00E10B72" w:rsidRPr="007D4437" w:rsidRDefault="00E10B72" w:rsidP="007D4437">
      <w:pPr>
        <w:spacing w:after="0" w:line="312" w:lineRule="auto"/>
        <w:ind w:firstLine="720"/>
        <w:jc w:val="both"/>
        <w:rPr>
          <w:rFonts w:ascii="Times New Roman" w:hAnsi="Times New Roman" w:cs="Times New Roman"/>
          <w:b/>
          <w:i/>
          <w:sz w:val="28"/>
          <w:szCs w:val="28"/>
        </w:rPr>
      </w:pPr>
      <w:r w:rsidRPr="007D4437">
        <w:rPr>
          <w:rFonts w:ascii="Times New Roman" w:hAnsi="Times New Roman" w:cs="Times New Roman"/>
          <w:b/>
          <w:i/>
          <w:sz w:val="28"/>
          <w:szCs w:val="28"/>
        </w:rPr>
        <w:t>b.  Khái quát xếp loại hạnh kiểm, học lực năm học 201</w:t>
      </w:r>
      <w:r w:rsidR="000E1D9A" w:rsidRPr="007D4437">
        <w:rPr>
          <w:rFonts w:ascii="Times New Roman" w:hAnsi="Times New Roman" w:cs="Times New Roman"/>
          <w:b/>
          <w:i/>
          <w:sz w:val="28"/>
          <w:szCs w:val="28"/>
        </w:rPr>
        <w:t>9</w:t>
      </w:r>
      <w:r w:rsidRPr="007D4437">
        <w:rPr>
          <w:rFonts w:ascii="Times New Roman" w:hAnsi="Times New Roman" w:cs="Times New Roman"/>
          <w:b/>
          <w:i/>
          <w:sz w:val="28"/>
          <w:szCs w:val="28"/>
        </w:rPr>
        <w:t>-20</w:t>
      </w:r>
      <w:r w:rsidR="000E1D9A" w:rsidRPr="007D4437">
        <w:rPr>
          <w:rFonts w:ascii="Times New Roman" w:hAnsi="Times New Roman" w:cs="Times New Roman"/>
          <w:b/>
          <w:i/>
          <w:sz w:val="28"/>
          <w:szCs w:val="28"/>
        </w:rPr>
        <w:t>20</w:t>
      </w:r>
    </w:p>
    <w:p w:rsidR="00852DBD" w:rsidRPr="007D4437" w:rsidRDefault="00852DBD" w:rsidP="007D4437">
      <w:pPr>
        <w:numPr>
          <w:ilvl w:val="0"/>
          <w:numId w:val="5"/>
        </w:numPr>
        <w:tabs>
          <w:tab w:val="left" w:pos="540"/>
          <w:tab w:val="left" w:pos="1800"/>
        </w:tabs>
        <w:spacing w:after="0" w:line="312" w:lineRule="auto"/>
        <w:ind w:hanging="540"/>
        <w:rPr>
          <w:rFonts w:ascii="Times New Roman" w:hAnsi="Times New Roman"/>
          <w:b/>
          <w:bCs/>
          <w:sz w:val="16"/>
          <w:u w:val="single"/>
          <w:lang w:val="pt-BR"/>
        </w:rPr>
      </w:pPr>
      <w:r w:rsidRPr="007D4437">
        <w:rPr>
          <w:rFonts w:ascii="Times New Roman" w:hAnsi="Times New Roman"/>
          <w:b/>
          <w:bCs/>
          <w:i/>
          <w:lang w:val="pt-BR"/>
        </w:rPr>
        <w:t>Hạnh kiểm: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863"/>
        <w:gridCol w:w="880"/>
        <w:gridCol w:w="1044"/>
        <w:gridCol w:w="867"/>
        <w:gridCol w:w="1046"/>
        <w:gridCol w:w="871"/>
        <w:gridCol w:w="1552"/>
      </w:tblGrid>
      <w:tr w:rsidR="007D4437" w:rsidRPr="007D4437" w:rsidTr="002F0A99">
        <w:tc>
          <w:tcPr>
            <w:tcW w:w="1636"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Kết quả</w:t>
            </w:r>
          </w:p>
        </w:tc>
        <w:tc>
          <w:tcPr>
            <w:tcW w:w="1034"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sz w:val="24"/>
                <w:szCs w:val="24"/>
              </w:rPr>
            </w:pPr>
            <w:r w:rsidRPr="007D4437">
              <w:rPr>
                <w:rFonts w:ascii="Times New Roman" w:hAnsi="Times New Roman"/>
                <w:b/>
                <w:bCs/>
                <w:sz w:val="24"/>
                <w:szCs w:val="24"/>
              </w:rPr>
              <w:t>Tốt</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sz w:val="24"/>
                <w:szCs w:val="24"/>
              </w:rPr>
            </w:pPr>
            <w:r w:rsidRPr="007D4437">
              <w:rPr>
                <w:rFonts w:ascii="Times New Roman" w:hAnsi="Times New Roman"/>
                <w:b/>
                <w:bCs/>
                <w:sz w:val="24"/>
                <w:szCs w:val="24"/>
              </w:rPr>
              <w:t>Khá</w:t>
            </w:r>
          </w:p>
        </w:tc>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sz w:val="24"/>
                <w:szCs w:val="24"/>
              </w:rPr>
            </w:pPr>
            <w:r w:rsidRPr="007D4437">
              <w:rPr>
                <w:rFonts w:ascii="Times New Roman" w:hAnsi="Times New Roman"/>
                <w:b/>
                <w:bCs/>
                <w:sz w:val="24"/>
                <w:szCs w:val="24"/>
              </w:rPr>
              <w:t>Trung bình</w:t>
            </w:r>
          </w:p>
        </w:tc>
      </w:tr>
      <w:tr w:rsidR="007D4437" w:rsidRPr="007D4437" w:rsidTr="002F0A99">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Khối</w:t>
            </w:r>
          </w:p>
        </w:tc>
        <w:tc>
          <w:tcPr>
            <w:tcW w:w="46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SS</w:t>
            </w:r>
          </w:p>
        </w:tc>
        <w:tc>
          <w:tcPr>
            <w:tcW w:w="4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561"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c>
          <w:tcPr>
            <w:tcW w:w="466"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562"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c>
          <w:tcPr>
            <w:tcW w:w="468"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83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r>
      <w:tr w:rsidR="007D4437" w:rsidRPr="007D4437" w:rsidTr="002F0A99">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211</w:t>
            </w:r>
          </w:p>
        </w:tc>
        <w:tc>
          <w:tcPr>
            <w:tcW w:w="47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183</w:t>
            </w:r>
          </w:p>
        </w:tc>
        <w:tc>
          <w:tcPr>
            <w:tcW w:w="56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86.3</w:t>
            </w:r>
          </w:p>
        </w:tc>
        <w:tc>
          <w:tcPr>
            <w:tcW w:w="46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28</w:t>
            </w:r>
          </w:p>
        </w:tc>
        <w:tc>
          <w:tcPr>
            <w:tcW w:w="562"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13.3</w:t>
            </w:r>
          </w:p>
        </w:tc>
        <w:tc>
          <w:tcPr>
            <w:tcW w:w="4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0</w:t>
            </w:r>
          </w:p>
        </w:tc>
        <w:tc>
          <w:tcPr>
            <w:tcW w:w="8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0</w:t>
            </w:r>
          </w:p>
        </w:tc>
      </w:tr>
      <w:tr w:rsidR="007D4437" w:rsidRPr="007D4437" w:rsidTr="002F0A99">
        <w:trPr>
          <w:trHeight w:val="431"/>
        </w:trPr>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248</w:t>
            </w:r>
          </w:p>
        </w:tc>
        <w:tc>
          <w:tcPr>
            <w:tcW w:w="47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211</w:t>
            </w:r>
          </w:p>
        </w:tc>
        <w:tc>
          <w:tcPr>
            <w:tcW w:w="56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82.8</w:t>
            </w:r>
          </w:p>
        </w:tc>
        <w:tc>
          <w:tcPr>
            <w:tcW w:w="46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43</w:t>
            </w:r>
          </w:p>
        </w:tc>
        <w:tc>
          <w:tcPr>
            <w:tcW w:w="562"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16.9</w:t>
            </w:r>
          </w:p>
        </w:tc>
        <w:tc>
          <w:tcPr>
            <w:tcW w:w="4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w:t>
            </w:r>
          </w:p>
        </w:tc>
        <w:tc>
          <w:tcPr>
            <w:tcW w:w="8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0.4</w:t>
            </w:r>
          </w:p>
        </w:tc>
      </w:tr>
      <w:tr w:rsidR="007D4437" w:rsidRPr="007D4437" w:rsidTr="002F0A99">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194</w:t>
            </w:r>
          </w:p>
        </w:tc>
        <w:tc>
          <w:tcPr>
            <w:tcW w:w="47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172</w:t>
            </w:r>
          </w:p>
        </w:tc>
        <w:tc>
          <w:tcPr>
            <w:tcW w:w="56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85.9</w:t>
            </w:r>
          </w:p>
        </w:tc>
        <w:tc>
          <w:tcPr>
            <w:tcW w:w="46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26</w:t>
            </w:r>
          </w:p>
        </w:tc>
        <w:tc>
          <w:tcPr>
            <w:tcW w:w="562"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13.1</w:t>
            </w:r>
          </w:p>
        </w:tc>
        <w:tc>
          <w:tcPr>
            <w:tcW w:w="4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w:t>
            </w:r>
          </w:p>
        </w:tc>
        <w:tc>
          <w:tcPr>
            <w:tcW w:w="8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0.5</w:t>
            </w:r>
          </w:p>
        </w:tc>
      </w:tr>
      <w:tr w:rsidR="007D4437" w:rsidRPr="007D4437" w:rsidTr="002F0A99">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187</w:t>
            </w:r>
          </w:p>
        </w:tc>
        <w:tc>
          <w:tcPr>
            <w:tcW w:w="47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163</w:t>
            </w:r>
          </w:p>
        </w:tc>
        <w:tc>
          <w:tcPr>
            <w:tcW w:w="56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87.2</w:t>
            </w:r>
          </w:p>
        </w:tc>
        <w:tc>
          <w:tcPr>
            <w:tcW w:w="46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22</w:t>
            </w:r>
          </w:p>
        </w:tc>
        <w:tc>
          <w:tcPr>
            <w:tcW w:w="562"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11.8</w:t>
            </w:r>
          </w:p>
        </w:tc>
        <w:tc>
          <w:tcPr>
            <w:tcW w:w="4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w:t>
            </w:r>
          </w:p>
        </w:tc>
        <w:tc>
          <w:tcPr>
            <w:tcW w:w="8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1.1</w:t>
            </w:r>
          </w:p>
        </w:tc>
      </w:tr>
      <w:tr w:rsidR="007D4437" w:rsidRPr="007D4437" w:rsidTr="002F0A99">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Tổng</w:t>
            </w:r>
          </w:p>
        </w:tc>
        <w:tc>
          <w:tcPr>
            <w:tcW w:w="46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852</w:t>
            </w:r>
          </w:p>
        </w:tc>
        <w:tc>
          <w:tcPr>
            <w:tcW w:w="47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729</w:t>
            </w:r>
          </w:p>
        </w:tc>
        <w:tc>
          <w:tcPr>
            <w:tcW w:w="56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85.7</w:t>
            </w:r>
          </w:p>
        </w:tc>
        <w:tc>
          <w:tcPr>
            <w:tcW w:w="46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119</w:t>
            </w:r>
          </w:p>
        </w:tc>
        <w:tc>
          <w:tcPr>
            <w:tcW w:w="562"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14.0</w:t>
            </w:r>
          </w:p>
        </w:tc>
        <w:tc>
          <w:tcPr>
            <w:tcW w:w="4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4</w:t>
            </w:r>
          </w:p>
        </w:tc>
        <w:tc>
          <w:tcPr>
            <w:tcW w:w="8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0.5</w:t>
            </w:r>
          </w:p>
        </w:tc>
      </w:tr>
      <w:tr w:rsidR="007D4437" w:rsidRPr="007D4437" w:rsidTr="002F0A99">
        <w:tc>
          <w:tcPr>
            <w:tcW w:w="1173"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rPr>
                <w:rFonts w:ascii="Times New Roman" w:hAnsi="Times New Roman"/>
                <w:bCs/>
                <w:sz w:val="24"/>
                <w:szCs w:val="24"/>
              </w:rPr>
            </w:pPr>
            <w:r w:rsidRPr="007D4437">
              <w:rPr>
                <w:rFonts w:ascii="Times New Roman" w:hAnsi="Times New Roman"/>
                <w:bCs/>
                <w:sz w:val="24"/>
                <w:szCs w:val="24"/>
              </w:rPr>
              <w:t>KQ (2018 2019)</w:t>
            </w:r>
          </w:p>
        </w:tc>
        <w:tc>
          <w:tcPr>
            <w:tcW w:w="46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844</w:t>
            </w:r>
          </w:p>
        </w:tc>
        <w:tc>
          <w:tcPr>
            <w:tcW w:w="473"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718</w:t>
            </w:r>
          </w:p>
        </w:tc>
        <w:tc>
          <w:tcPr>
            <w:tcW w:w="56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85.7</w:t>
            </w:r>
          </w:p>
        </w:tc>
        <w:tc>
          <w:tcPr>
            <w:tcW w:w="46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124</w:t>
            </w:r>
          </w:p>
        </w:tc>
        <w:tc>
          <w:tcPr>
            <w:tcW w:w="562"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14.79</w:t>
            </w:r>
          </w:p>
        </w:tc>
        <w:tc>
          <w:tcPr>
            <w:tcW w:w="4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w:t>
            </w:r>
          </w:p>
        </w:tc>
        <w:tc>
          <w:tcPr>
            <w:tcW w:w="8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sz w:val="24"/>
                <w:szCs w:val="24"/>
              </w:rPr>
            </w:pPr>
            <w:r w:rsidRPr="007D4437">
              <w:rPr>
                <w:rFonts w:ascii="Times New Roman" w:hAnsi="Times New Roman"/>
                <w:sz w:val="24"/>
                <w:szCs w:val="24"/>
              </w:rPr>
              <w:t>0.23</w:t>
            </w:r>
          </w:p>
        </w:tc>
      </w:tr>
      <w:tr w:rsidR="007D4437" w:rsidRPr="007D4437" w:rsidTr="002F0A99">
        <w:trPr>
          <w:trHeight w:val="372"/>
        </w:trPr>
        <w:tc>
          <w:tcPr>
            <w:tcW w:w="1636"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rPr>
                <w:rFonts w:ascii="Times New Roman" w:hAnsi="Times New Roman"/>
                <w:bCs/>
                <w:sz w:val="24"/>
                <w:szCs w:val="24"/>
              </w:rPr>
            </w:pPr>
            <w:r w:rsidRPr="007D4437">
              <w:rPr>
                <w:rFonts w:ascii="Times New Roman" w:hAnsi="Times New Roman"/>
                <w:bCs/>
                <w:sz w:val="24"/>
                <w:szCs w:val="24"/>
              </w:rPr>
              <w:t>So với năm trước</w:t>
            </w:r>
          </w:p>
        </w:tc>
        <w:tc>
          <w:tcPr>
            <w:tcW w:w="1034"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Giảm  0.79%</w:t>
            </w:r>
          </w:p>
        </w:tc>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Tăng 0.27%</w:t>
            </w:r>
          </w:p>
        </w:tc>
      </w:tr>
      <w:tr w:rsidR="007D4437" w:rsidRPr="007D4437" w:rsidTr="002F0A99">
        <w:tc>
          <w:tcPr>
            <w:tcW w:w="1636"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rPr>
                <w:rFonts w:ascii="Times New Roman" w:hAnsi="Times New Roman"/>
                <w:bCs/>
                <w:sz w:val="24"/>
                <w:szCs w:val="24"/>
              </w:rPr>
            </w:pPr>
            <w:r w:rsidRPr="007D4437">
              <w:rPr>
                <w:rFonts w:ascii="Times New Roman" w:hAnsi="Times New Roman"/>
                <w:bCs/>
                <w:sz w:val="24"/>
                <w:szCs w:val="24"/>
              </w:rPr>
              <w:t>So với chỉ tiêu được giao</w:t>
            </w:r>
          </w:p>
        </w:tc>
        <w:tc>
          <w:tcPr>
            <w:tcW w:w="3364" w:type="pct"/>
            <w:gridSpan w:val="6"/>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rPr>
                <w:rFonts w:ascii="Times New Roman" w:hAnsi="Times New Roman"/>
                <w:bCs/>
                <w:sz w:val="24"/>
                <w:szCs w:val="24"/>
              </w:rPr>
            </w:pPr>
            <w:r w:rsidRPr="007D4437">
              <w:rPr>
                <w:rFonts w:ascii="Times New Roman" w:hAnsi="Times New Roman"/>
                <w:bCs/>
                <w:sz w:val="24"/>
                <w:szCs w:val="24"/>
              </w:rPr>
              <w:t>Các tiêu chuẩn đều vượt và đạt chỉ tiêu PGD giao</w:t>
            </w:r>
          </w:p>
        </w:tc>
      </w:tr>
    </w:tbl>
    <w:p w:rsidR="00CE3848" w:rsidRDefault="00CE3848" w:rsidP="00CE3848">
      <w:pPr>
        <w:tabs>
          <w:tab w:val="left" w:pos="540"/>
          <w:tab w:val="left" w:pos="1800"/>
        </w:tabs>
        <w:spacing w:after="0" w:line="312" w:lineRule="auto"/>
        <w:ind w:left="360"/>
        <w:rPr>
          <w:rFonts w:ascii="Times New Roman" w:hAnsi="Times New Roman"/>
          <w:b/>
          <w:bCs/>
          <w:i/>
          <w:lang w:val="pt-BR"/>
        </w:rPr>
      </w:pPr>
    </w:p>
    <w:p w:rsidR="00852DBD" w:rsidRPr="007D4437" w:rsidRDefault="00852DBD" w:rsidP="007D4437">
      <w:pPr>
        <w:numPr>
          <w:ilvl w:val="0"/>
          <w:numId w:val="5"/>
        </w:numPr>
        <w:tabs>
          <w:tab w:val="left" w:pos="540"/>
          <w:tab w:val="left" w:pos="1800"/>
        </w:tabs>
        <w:spacing w:after="0" w:line="312" w:lineRule="auto"/>
        <w:ind w:hanging="540"/>
        <w:rPr>
          <w:rFonts w:ascii="Times New Roman" w:hAnsi="Times New Roman"/>
          <w:b/>
          <w:bCs/>
          <w:i/>
          <w:lang w:val="pt-BR"/>
        </w:rPr>
      </w:pPr>
      <w:r w:rsidRPr="007D4437">
        <w:rPr>
          <w:rFonts w:ascii="Times New Roman" w:hAnsi="Times New Roman"/>
          <w:b/>
          <w:bCs/>
          <w:i/>
          <w:lang w:val="pt-BR"/>
        </w:rPr>
        <w:t>Học lực:</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641"/>
        <w:gridCol w:w="648"/>
        <w:gridCol w:w="1031"/>
        <w:gridCol w:w="635"/>
        <w:gridCol w:w="1012"/>
        <w:gridCol w:w="680"/>
        <w:gridCol w:w="1029"/>
        <w:gridCol w:w="543"/>
        <w:gridCol w:w="1014"/>
      </w:tblGrid>
      <w:tr w:rsidR="007D4437" w:rsidRPr="007D4437" w:rsidTr="002F0A99">
        <w:tc>
          <w:tcPr>
            <w:tcW w:w="1431"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Kết quả</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Giỏi</w:t>
            </w:r>
          </w:p>
        </w:tc>
        <w:tc>
          <w:tcPr>
            <w:tcW w:w="892"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Khá</w:t>
            </w:r>
          </w:p>
        </w:tc>
        <w:tc>
          <w:tcPr>
            <w:tcW w:w="925"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Trung bình</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Yếu</w:t>
            </w:r>
          </w:p>
        </w:tc>
      </w:tr>
      <w:tr w:rsidR="007D4437" w:rsidRPr="007D4437" w:rsidTr="002F0A99">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lastRenderedPageBreak/>
              <w:t>Khối</w:t>
            </w:r>
          </w:p>
        </w:tc>
        <w:tc>
          <w:tcPr>
            <w:tcW w:w="347"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SS</w:t>
            </w:r>
          </w:p>
        </w:tc>
        <w:tc>
          <w:tcPr>
            <w:tcW w:w="351"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558"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c>
          <w:tcPr>
            <w:tcW w:w="34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548"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c>
          <w:tcPr>
            <w:tcW w:w="368"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557"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c>
          <w:tcPr>
            <w:tcW w:w="29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549"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Tỷ lệ%</w:t>
            </w:r>
          </w:p>
        </w:tc>
      </w:tr>
      <w:tr w:rsidR="007D4437" w:rsidRPr="007D4437" w:rsidTr="002F0A99">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6</w:t>
            </w:r>
          </w:p>
        </w:tc>
        <w:tc>
          <w:tcPr>
            <w:tcW w:w="34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211</w:t>
            </w:r>
          </w:p>
        </w:tc>
        <w:tc>
          <w:tcPr>
            <w:tcW w:w="35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64</w:t>
            </w:r>
          </w:p>
        </w:tc>
        <w:tc>
          <w:tcPr>
            <w:tcW w:w="55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29.9</w:t>
            </w:r>
          </w:p>
        </w:tc>
        <w:tc>
          <w:tcPr>
            <w:tcW w:w="34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70</w:t>
            </w:r>
          </w:p>
        </w:tc>
        <w:tc>
          <w:tcPr>
            <w:tcW w:w="54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33.2</w:t>
            </w:r>
          </w:p>
        </w:tc>
        <w:tc>
          <w:tcPr>
            <w:tcW w:w="3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66</w:t>
            </w:r>
          </w:p>
        </w:tc>
        <w:tc>
          <w:tcPr>
            <w:tcW w:w="55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31.3</w:t>
            </w:r>
          </w:p>
        </w:tc>
        <w:tc>
          <w:tcPr>
            <w:tcW w:w="29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11</w:t>
            </w:r>
          </w:p>
        </w:tc>
        <w:tc>
          <w:tcPr>
            <w:tcW w:w="54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5.2</w:t>
            </w:r>
          </w:p>
        </w:tc>
      </w:tr>
      <w:tr w:rsidR="007D4437" w:rsidRPr="007D4437" w:rsidTr="002F0A99">
        <w:trPr>
          <w:trHeight w:val="332"/>
        </w:trPr>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7</w:t>
            </w:r>
          </w:p>
        </w:tc>
        <w:tc>
          <w:tcPr>
            <w:tcW w:w="34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248</w:t>
            </w:r>
          </w:p>
        </w:tc>
        <w:tc>
          <w:tcPr>
            <w:tcW w:w="35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80</w:t>
            </w:r>
          </w:p>
        </w:tc>
        <w:tc>
          <w:tcPr>
            <w:tcW w:w="55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31.1</w:t>
            </w:r>
          </w:p>
        </w:tc>
        <w:tc>
          <w:tcPr>
            <w:tcW w:w="34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90</w:t>
            </w:r>
          </w:p>
        </w:tc>
        <w:tc>
          <w:tcPr>
            <w:tcW w:w="54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35.5</w:t>
            </w:r>
          </w:p>
        </w:tc>
        <w:tc>
          <w:tcPr>
            <w:tcW w:w="3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78</w:t>
            </w:r>
          </w:p>
        </w:tc>
        <w:tc>
          <w:tcPr>
            <w:tcW w:w="55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30.6</w:t>
            </w:r>
          </w:p>
        </w:tc>
        <w:tc>
          <w:tcPr>
            <w:tcW w:w="29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7</w:t>
            </w:r>
          </w:p>
        </w:tc>
        <w:tc>
          <w:tcPr>
            <w:tcW w:w="54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2.8</w:t>
            </w:r>
          </w:p>
        </w:tc>
      </w:tr>
      <w:tr w:rsidR="007D4437" w:rsidRPr="007D4437" w:rsidTr="002F0A99">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8</w:t>
            </w:r>
          </w:p>
        </w:tc>
        <w:tc>
          <w:tcPr>
            <w:tcW w:w="34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194</w:t>
            </w:r>
          </w:p>
        </w:tc>
        <w:tc>
          <w:tcPr>
            <w:tcW w:w="35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43</w:t>
            </w:r>
          </w:p>
        </w:tc>
        <w:tc>
          <w:tcPr>
            <w:tcW w:w="55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21.6</w:t>
            </w:r>
          </w:p>
        </w:tc>
        <w:tc>
          <w:tcPr>
            <w:tcW w:w="34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86</w:t>
            </w:r>
          </w:p>
        </w:tc>
        <w:tc>
          <w:tcPr>
            <w:tcW w:w="54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42.7</w:t>
            </w:r>
          </w:p>
        </w:tc>
        <w:tc>
          <w:tcPr>
            <w:tcW w:w="3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65</w:t>
            </w:r>
          </w:p>
        </w:tc>
        <w:tc>
          <w:tcPr>
            <w:tcW w:w="55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32.7</w:t>
            </w:r>
          </w:p>
        </w:tc>
        <w:tc>
          <w:tcPr>
            <w:tcW w:w="29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5</w:t>
            </w:r>
          </w:p>
        </w:tc>
        <w:tc>
          <w:tcPr>
            <w:tcW w:w="54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2.5</w:t>
            </w:r>
          </w:p>
        </w:tc>
      </w:tr>
      <w:tr w:rsidR="007D4437" w:rsidRPr="007D4437" w:rsidTr="002F0A99">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9</w:t>
            </w:r>
          </w:p>
        </w:tc>
        <w:tc>
          <w:tcPr>
            <w:tcW w:w="34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187</w:t>
            </w:r>
          </w:p>
        </w:tc>
        <w:tc>
          <w:tcPr>
            <w:tcW w:w="35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56</w:t>
            </w:r>
          </w:p>
        </w:tc>
        <w:tc>
          <w:tcPr>
            <w:tcW w:w="55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30</w:t>
            </w:r>
          </w:p>
        </w:tc>
        <w:tc>
          <w:tcPr>
            <w:tcW w:w="34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57</w:t>
            </w:r>
          </w:p>
        </w:tc>
        <w:tc>
          <w:tcPr>
            <w:tcW w:w="54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30.5</w:t>
            </w:r>
          </w:p>
        </w:tc>
        <w:tc>
          <w:tcPr>
            <w:tcW w:w="3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74</w:t>
            </w:r>
          </w:p>
        </w:tc>
        <w:tc>
          <w:tcPr>
            <w:tcW w:w="55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39.6</w:t>
            </w:r>
          </w:p>
        </w:tc>
        <w:tc>
          <w:tcPr>
            <w:tcW w:w="29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0</w:t>
            </w:r>
          </w:p>
        </w:tc>
        <w:tc>
          <w:tcPr>
            <w:tcW w:w="54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0</w:t>
            </w:r>
          </w:p>
        </w:tc>
      </w:tr>
      <w:tr w:rsidR="007D4437" w:rsidRPr="007D4437" w:rsidTr="002F0A99">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Tổng</w:t>
            </w:r>
          </w:p>
        </w:tc>
        <w:tc>
          <w:tcPr>
            <w:tcW w:w="34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852</w:t>
            </w:r>
          </w:p>
        </w:tc>
        <w:tc>
          <w:tcPr>
            <w:tcW w:w="35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243</w:t>
            </w:r>
          </w:p>
        </w:tc>
        <w:tc>
          <w:tcPr>
            <w:tcW w:w="55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28.5</w:t>
            </w:r>
          </w:p>
        </w:tc>
        <w:tc>
          <w:tcPr>
            <w:tcW w:w="34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303</w:t>
            </w:r>
          </w:p>
        </w:tc>
        <w:tc>
          <w:tcPr>
            <w:tcW w:w="54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35.6</w:t>
            </w:r>
          </w:p>
        </w:tc>
        <w:tc>
          <w:tcPr>
            <w:tcW w:w="3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283</w:t>
            </w:r>
          </w:p>
        </w:tc>
        <w:tc>
          <w:tcPr>
            <w:tcW w:w="55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33.2</w:t>
            </w:r>
          </w:p>
        </w:tc>
        <w:tc>
          <w:tcPr>
            <w:tcW w:w="29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23</w:t>
            </w:r>
          </w:p>
        </w:tc>
        <w:tc>
          <w:tcPr>
            <w:tcW w:w="54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2.7</w:t>
            </w:r>
          </w:p>
        </w:tc>
      </w:tr>
      <w:tr w:rsidR="007D4437" w:rsidRPr="007D4437" w:rsidTr="002F0A99">
        <w:trPr>
          <w:trHeight w:val="242"/>
        </w:trPr>
        <w:tc>
          <w:tcPr>
            <w:tcW w:w="1084" w:type="pct"/>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rPr>
                <w:rFonts w:ascii="Times New Roman" w:hAnsi="Times New Roman"/>
                <w:bCs/>
                <w:sz w:val="24"/>
                <w:szCs w:val="24"/>
              </w:rPr>
            </w:pPr>
            <w:r w:rsidRPr="007D4437">
              <w:rPr>
                <w:rFonts w:ascii="Times New Roman" w:hAnsi="Times New Roman"/>
                <w:bCs/>
                <w:sz w:val="24"/>
                <w:szCs w:val="24"/>
              </w:rPr>
              <w:t>KQ (2018-2019)</w:t>
            </w:r>
          </w:p>
        </w:tc>
        <w:tc>
          <w:tcPr>
            <w:tcW w:w="34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
                <w:bCs/>
                <w:sz w:val="24"/>
                <w:szCs w:val="24"/>
              </w:rPr>
            </w:pPr>
            <w:r w:rsidRPr="007D4437">
              <w:rPr>
                <w:rFonts w:ascii="Times New Roman" w:hAnsi="Times New Roman"/>
                <w:b/>
                <w:bCs/>
                <w:sz w:val="24"/>
                <w:szCs w:val="24"/>
              </w:rPr>
              <w:t>844</w:t>
            </w:r>
          </w:p>
        </w:tc>
        <w:tc>
          <w:tcPr>
            <w:tcW w:w="351"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229</w:t>
            </w:r>
          </w:p>
        </w:tc>
        <w:tc>
          <w:tcPr>
            <w:tcW w:w="55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27.1</w:t>
            </w:r>
          </w:p>
        </w:tc>
        <w:tc>
          <w:tcPr>
            <w:tcW w:w="34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339</w:t>
            </w:r>
          </w:p>
        </w:tc>
        <w:tc>
          <w:tcPr>
            <w:tcW w:w="54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40.2</w:t>
            </w:r>
          </w:p>
        </w:tc>
        <w:tc>
          <w:tcPr>
            <w:tcW w:w="36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250</w:t>
            </w:r>
          </w:p>
        </w:tc>
        <w:tc>
          <w:tcPr>
            <w:tcW w:w="55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29.6</w:t>
            </w:r>
          </w:p>
        </w:tc>
        <w:tc>
          <w:tcPr>
            <w:tcW w:w="29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26</w:t>
            </w:r>
          </w:p>
        </w:tc>
        <w:tc>
          <w:tcPr>
            <w:tcW w:w="54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3.1</w:t>
            </w:r>
          </w:p>
        </w:tc>
      </w:tr>
      <w:tr w:rsidR="007D4437" w:rsidRPr="007D4437" w:rsidTr="002F0A99">
        <w:trPr>
          <w:trHeight w:val="350"/>
        </w:trPr>
        <w:tc>
          <w:tcPr>
            <w:tcW w:w="1431"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rPr>
                <w:rFonts w:ascii="Times New Roman" w:hAnsi="Times New Roman"/>
                <w:bCs/>
                <w:sz w:val="24"/>
                <w:szCs w:val="24"/>
              </w:rPr>
            </w:pPr>
            <w:r w:rsidRPr="007D4437">
              <w:rPr>
                <w:rFonts w:ascii="Times New Roman" w:hAnsi="Times New Roman"/>
                <w:bCs/>
                <w:sz w:val="24"/>
                <w:szCs w:val="24"/>
              </w:rPr>
              <w:t>So với năm trước</w:t>
            </w:r>
          </w:p>
        </w:tc>
        <w:tc>
          <w:tcPr>
            <w:tcW w:w="909"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Tăng 1.4%</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Giảm 4.6%</w:t>
            </w:r>
          </w:p>
        </w:tc>
        <w:tc>
          <w:tcPr>
            <w:tcW w:w="925"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Tăng 3.6%</w:t>
            </w:r>
          </w:p>
        </w:tc>
        <w:tc>
          <w:tcPr>
            <w:tcW w:w="843"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Giảm 0.4%</w:t>
            </w:r>
          </w:p>
        </w:tc>
      </w:tr>
      <w:tr w:rsidR="007D4437" w:rsidRPr="007D4437" w:rsidTr="002F0A99">
        <w:tc>
          <w:tcPr>
            <w:tcW w:w="1431" w:type="pct"/>
            <w:gridSpan w:val="2"/>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So với chỉ tiêu được giao</w:t>
            </w:r>
          </w:p>
        </w:tc>
        <w:tc>
          <w:tcPr>
            <w:tcW w:w="3569" w:type="pct"/>
            <w:gridSpan w:val="8"/>
            <w:tcBorders>
              <w:top w:val="single" w:sz="4" w:space="0" w:color="auto"/>
              <w:left w:val="single" w:sz="4" w:space="0" w:color="auto"/>
              <w:bottom w:val="single" w:sz="4" w:space="0" w:color="auto"/>
              <w:right w:val="single" w:sz="4" w:space="0" w:color="auto"/>
            </w:tcBorders>
            <w:vAlign w:val="center"/>
            <w:hideMark/>
          </w:tcPr>
          <w:p w:rsidR="00852DBD" w:rsidRPr="007D4437" w:rsidRDefault="00852DBD" w:rsidP="007D4437">
            <w:pPr>
              <w:tabs>
                <w:tab w:val="left" w:pos="1800"/>
                <w:tab w:val="center" w:pos="4320"/>
                <w:tab w:val="right" w:pos="8640"/>
              </w:tabs>
              <w:spacing w:after="0" w:line="312" w:lineRule="auto"/>
              <w:jc w:val="center"/>
              <w:rPr>
                <w:rFonts w:ascii="Times New Roman" w:hAnsi="Times New Roman"/>
                <w:bCs/>
                <w:sz w:val="24"/>
                <w:szCs w:val="24"/>
              </w:rPr>
            </w:pPr>
            <w:r w:rsidRPr="007D4437">
              <w:rPr>
                <w:rFonts w:ascii="Times New Roman" w:hAnsi="Times New Roman"/>
                <w:bCs/>
                <w:sz w:val="24"/>
                <w:szCs w:val="24"/>
              </w:rPr>
              <w:t>Đạt tỉ lệ học sinh khá, giỏi với chỉ tiêu được giao, HS yếu giảm hơn so với chỉ tiêu được giao là 0,3%</w:t>
            </w:r>
          </w:p>
        </w:tc>
      </w:tr>
    </w:tbl>
    <w:p w:rsidR="00852DBD" w:rsidRPr="007D4437" w:rsidRDefault="00852DBD" w:rsidP="007D4437">
      <w:pPr>
        <w:numPr>
          <w:ilvl w:val="0"/>
          <w:numId w:val="5"/>
        </w:numPr>
        <w:tabs>
          <w:tab w:val="left" w:pos="540"/>
          <w:tab w:val="left" w:pos="1800"/>
        </w:tabs>
        <w:spacing w:after="0" w:line="312" w:lineRule="auto"/>
        <w:ind w:hanging="540"/>
        <w:rPr>
          <w:rFonts w:ascii="Times New Roman" w:hAnsi="Times New Roman"/>
          <w:b/>
          <w:bCs/>
          <w:i/>
          <w:lang w:val="pt-BR"/>
        </w:rPr>
      </w:pPr>
      <w:r w:rsidRPr="007D4437">
        <w:rPr>
          <w:rFonts w:ascii="Times New Roman" w:hAnsi="Times New Roman"/>
          <w:b/>
          <w:bCs/>
          <w:i/>
          <w:lang w:val="pt-BR"/>
        </w:rPr>
        <w:t xml:space="preserve">Kết quả tốt nghiệp THCS: </w:t>
      </w:r>
    </w:p>
    <w:tbl>
      <w:tblPr>
        <w:tblW w:w="51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813"/>
        <w:gridCol w:w="737"/>
        <w:gridCol w:w="811"/>
        <w:gridCol w:w="815"/>
        <w:gridCol w:w="827"/>
        <w:gridCol w:w="808"/>
        <w:gridCol w:w="895"/>
        <w:gridCol w:w="798"/>
        <w:gridCol w:w="829"/>
        <w:gridCol w:w="1248"/>
      </w:tblGrid>
      <w:tr w:rsidR="007D4437" w:rsidRPr="007D4437" w:rsidTr="002F0A99">
        <w:tc>
          <w:tcPr>
            <w:tcW w:w="3020" w:type="pct"/>
            <w:gridSpan w:val="7"/>
            <w:tcBorders>
              <w:top w:val="single" w:sz="4" w:space="0" w:color="auto"/>
              <w:left w:val="single" w:sz="4" w:space="0" w:color="auto"/>
              <w:right w:val="single" w:sz="4" w:space="0" w:color="auto"/>
            </w:tcBorders>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Tốt nghiệp loại</w:t>
            </w:r>
          </w:p>
        </w:tc>
        <w:tc>
          <w:tcPr>
            <w:tcW w:w="889" w:type="pct"/>
            <w:gridSpan w:val="2"/>
            <w:vMerge w:val="restart"/>
            <w:tcBorders>
              <w:top w:val="single" w:sz="4" w:space="0" w:color="auto"/>
              <w:left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Tốt nghiệp</w:t>
            </w:r>
          </w:p>
        </w:tc>
        <w:tc>
          <w:tcPr>
            <w:tcW w:w="1091" w:type="pct"/>
            <w:gridSpan w:val="2"/>
            <w:vMerge w:val="restart"/>
            <w:tcBorders>
              <w:top w:val="single" w:sz="4" w:space="0" w:color="auto"/>
              <w:left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Không tốt nghiệp</w:t>
            </w:r>
          </w:p>
        </w:tc>
      </w:tr>
      <w:tr w:rsidR="007D4437" w:rsidRPr="007D4437" w:rsidTr="002F0A99">
        <w:tc>
          <w:tcPr>
            <w:tcW w:w="495" w:type="pct"/>
            <w:vMerge w:val="restart"/>
            <w:tcBorders>
              <w:top w:val="single" w:sz="4" w:space="0" w:color="auto"/>
              <w:left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Tổng</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Giỏi</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Khá</w:t>
            </w:r>
          </w:p>
        </w:tc>
        <w:tc>
          <w:tcPr>
            <w:tcW w:w="858" w:type="pct"/>
            <w:gridSpan w:val="2"/>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Trung bình</w:t>
            </w:r>
          </w:p>
        </w:tc>
        <w:tc>
          <w:tcPr>
            <w:tcW w:w="889" w:type="pct"/>
            <w:gridSpan w:val="2"/>
            <w:vMerge/>
            <w:tcBorders>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p>
        </w:tc>
        <w:tc>
          <w:tcPr>
            <w:tcW w:w="1091" w:type="pct"/>
            <w:gridSpan w:val="2"/>
            <w:vMerge/>
            <w:tcBorders>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p>
        </w:tc>
      </w:tr>
      <w:tr w:rsidR="007D4437" w:rsidRPr="007D4437" w:rsidTr="002F0A99">
        <w:tc>
          <w:tcPr>
            <w:tcW w:w="495" w:type="pct"/>
            <w:vMerge/>
            <w:tcBorders>
              <w:left w:val="single" w:sz="4" w:space="0" w:color="auto"/>
              <w:bottom w:val="single" w:sz="4" w:space="0" w:color="auto"/>
              <w:right w:val="single" w:sz="4" w:space="0" w:color="auto"/>
            </w:tcBorders>
          </w:tcPr>
          <w:p w:rsidR="00852DBD" w:rsidRPr="007D4437" w:rsidRDefault="00852DBD" w:rsidP="007D4437">
            <w:pPr>
              <w:tabs>
                <w:tab w:val="left" w:pos="720"/>
              </w:tabs>
              <w:spacing w:after="0" w:line="312" w:lineRule="auto"/>
              <w:jc w:val="center"/>
              <w:rPr>
                <w:rFonts w:ascii="Times New Roman" w:hAnsi="Times New Roman"/>
                <w:b/>
                <w:bCs/>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38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w:t>
            </w:r>
          </w:p>
        </w:tc>
        <w:tc>
          <w:tcPr>
            <w:tcW w:w="42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42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w:t>
            </w:r>
          </w:p>
        </w:tc>
        <w:tc>
          <w:tcPr>
            <w:tcW w:w="4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42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w:t>
            </w:r>
          </w:p>
        </w:tc>
        <w:tc>
          <w:tcPr>
            <w:tcW w:w="470"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419"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w:t>
            </w:r>
          </w:p>
        </w:tc>
        <w:tc>
          <w:tcPr>
            <w:tcW w:w="435"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SL</w:t>
            </w:r>
          </w:p>
        </w:tc>
        <w:tc>
          <w:tcPr>
            <w:tcW w:w="65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tabs>
                <w:tab w:val="left" w:pos="720"/>
              </w:tabs>
              <w:spacing w:after="0" w:line="312" w:lineRule="auto"/>
              <w:jc w:val="center"/>
              <w:rPr>
                <w:rFonts w:ascii="Times New Roman" w:hAnsi="Times New Roman"/>
                <w:b/>
                <w:bCs/>
                <w:sz w:val="24"/>
                <w:szCs w:val="24"/>
              </w:rPr>
            </w:pPr>
            <w:r w:rsidRPr="007D4437">
              <w:rPr>
                <w:rFonts w:ascii="Times New Roman" w:hAnsi="Times New Roman"/>
                <w:b/>
                <w:bCs/>
                <w:sz w:val="24"/>
                <w:szCs w:val="24"/>
              </w:rPr>
              <w:t>%</w:t>
            </w:r>
          </w:p>
        </w:tc>
      </w:tr>
      <w:tr w:rsidR="007D4437" w:rsidRPr="007D4437" w:rsidTr="002F0A99">
        <w:tc>
          <w:tcPr>
            <w:tcW w:w="495"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b/>
                <w:bCs/>
                <w:sz w:val="24"/>
                <w:szCs w:val="24"/>
              </w:rPr>
            </w:pPr>
            <w:r w:rsidRPr="007D4437">
              <w:rPr>
                <w:rFonts w:ascii="Times New Roman" w:hAnsi="Times New Roman"/>
                <w:b/>
                <w:bCs/>
                <w:sz w:val="24"/>
                <w:szCs w:val="24"/>
              </w:rPr>
              <w:t>187</w:t>
            </w:r>
          </w:p>
        </w:tc>
        <w:tc>
          <w:tcPr>
            <w:tcW w:w="42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56</w:t>
            </w:r>
          </w:p>
        </w:tc>
        <w:tc>
          <w:tcPr>
            <w:tcW w:w="387"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29,94</w:t>
            </w:r>
          </w:p>
        </w:tc>
        <w:tc>
          <w:tcPr>
            <w:tcW w:w="42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57</w:t>
            </w:r>
          </w:p>
        </w:tc>
        <w:tc>
          <w:tcPr>
            <w:tcW w:w="428"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30,48</w:t>
            </w:r>
          </w:p>
        </w:tc>
        <w:tc>
          <w:tcPr>
            <w:tcW w:w="43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74</w:t>
            </w:r>
          </w:p>
        </w:tc>
        <w:tc>
          <w:tcPr>
            <w:tcW w:w="424"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39,58</w:t>
            </w:r>
          </w:p>
        </w:tc>
        <w:tc>
          <w:tcPr>
            <w:tcW w:w="470" w:type="pct"/>
            <w:tcBorders>
              <w:top w:val="single" w:sz="4" w:space="0" w:color="auto"/>
              <w:left w:val="single" w:sz="4" w:space="0" w:color="auto"/>
              <w:bottom w:val="single" w:sz="4" w:space="0" w:color="auto"/>
              <w:right w:val="single" w:sz="4" w:space="0" w:color="auto"/>
            </w:tcBorders>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187</w:t>
            </w:r>
          </w:p>
        </w:tc>
        <w:tc>
          <w:tcPr>
            <w:tcW w:w="419" w:type="pct"/>
            <w:tcBorders>
              <w:top w:val="single" w:sz="4" w:space="0" w:color="auto"/>
              <w:left w:val="single" w:sz="4" w:space="0" w:color="auto"/>
              <w:bottom w:val="single" w:sz="4" w:space="0" w:color="auto"/>
              <w:right w:val="single" w:sz="4" w:space="0" w:color="auto"/>
            </w:tcBorders>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100</w:t>
            </w:r>
          </w:p>
        </w:tc>
        <w:tc>
          <w:tcPr>
            <w:tcW w:w="435"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0</w:t>
            </w:r>
          </w:p>
        </w:tc>
        <w:tc>
          <w:tcPr>
            <w:tcW w:w="656" w:type="pct"/>
            <w:tcBorders>
              <w:top w:val="single" w:sz="4" w:space="0" w:color="auto"/>
              <w:left w:val="single" w:sz="4" w:space="0" w:color="auto"/>
              <w:bottom w:val="single" w:sz="4" w:space="0" w:color="auto"/>
              <w:right w:val="single" w:sz="4" w:space="0" w:color="auto"/>
            </w:tcBorders>
            <w:vAlign w:val="center"/>
          </w:tcPr>
          <w:p w:rsidR="00852DBD" w:rsidRPr="007D4437" w:rsidRDefault="00852DBD" w:rsidP="007D4437">
            <w:pPr>
              <w:spacing w:after="0" w:line="312" w:lineRule="auto"/>
              <w:jc w:val="center"/>
              <w:rPr>
                <w:rFonts w:ascii="Times New Roman" w:hAnsi="Times New Roman"/>
                <w:sz w:val="24"/>
                <w:szCs w:val="24"/>
              </w:rPr>
            </w:pPr>
            <w:r w:rsidRPr="007D4437">
              <w:rPr>
                <w:rFonts w:ascii="Times New Roman" w:hAnsi="Times New Roman"/>
                <w:sz w:val="24"/>
                <w:szCs w:val="24"/>
              </w:rPr>
              <w:t>0</w:t>
            </w:r>
          </w:p>
        </w:tc>
      </w:tr>
    </w:tbl>
    <w:p w:rsidR="00E10B72" w:rsidRPr="007D4437" w:rsidRDefault="00E10B72" w:rsidP="007D4437">
      <w:pPr>
        <w:spacing w:after="0" w:line="312" w:lineRule="auto"/>
        <w:ind w:firstLine="720"/>
        <w:jc w:val="both"/>
        <w:rPr>
          <w:rFonts w:ascii="Times New Roman" w:hAnsi="Times New Roman" w:cs="Times New Roman"/>
          <w:b/>
          <w:sz w:val="28"/>
          <w:szCs w:val="28"/>
        </w:rPr>
      </w:pPr>
      <w:r w:rsidRPr="007D4437">
        <w:rPr>
          <w:rFonts w:ascii="Times New Roman" w:hAnsi="Times New Roman" w:cs="Times New Roman"/>
          <w:b/>
          <w:sz w:val="28"/>
          <w:szCs w:val="28"/>
        </w:rPr>
        <w:t>2. Hoạt động đổi mới quản lý giáo dục</w:t>
      </w:r>
    </w:p>
    <w:p w:rsidR="000421C2" w:rsidRPr="007D4437" w:rsidRDefault="00E10B72" w:rsidP="007D4437">
      <w:pPr>
        <w:spacing w:after="0" w:line="312" w:lineRule="auto"/>
        <w:ind w:firstLine="720"/>
        <w:jc w:val="both"/>
        <w:rPr>
          <w:rFonts w:ascii="Times New Roman" w:hAnsi="Times New Roman" w:cs="Times New Roman"/>
          <w:b/>
          <w:i/>
          <w:sz w:val="28"/>
          <w:szCs w:val="28"/>
        </w:rPr>
      </w:pPr>
      <w:r w:rsidRPr="007D4437">
        <w:rPr>
          <w:rFonts w:ascii="Times New Roman" w:hAnsi="Times New Roman" w:cs="Times New Roman"/>
          <w:b/>
          <w:i/>
          <w:sz w:val="28"/>
          <w:szCs w:val="28"/>
        </w:rPr>
        <w:t>a. Đổi mới quản lý việc thực hiện chương trình và kế hoạch giáo dục</w:t>
      </w:r>
    </w:p>
    <w:p w:rsidR="00E55B98" w:rsidRPr="007D4437" w:rsidRDefault="00D377D6"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eastAsia="Times New Roman" w:hAnsi="Times New Roman" w:cs="Times New Roman"/>
          <w:sz w:val="28"/>
          <w:szCs w:val="28"/>
        </w:rPr>
        <w:t xml:space="preserve">- </w:t>
      </w:r>
      <w:r w:rsidR="00E55B98" w:rsidRPr="007D4437">
        <w:rPr>
          <w:rFonts w:ascii="Times New Roman" w:eastAsia="Times New Roman" w:hAnsi="Times New Roman" w:cs="Times New Roman"/>
          <w:sz w:val="28"/>
          <w:szCs w:val="28"/>
        </w:rPr>
        <w:t>BGH phân công nhiệm vụ theo hướng phân cấp, phát huy đội ngũ CB, GV, tập trung trí tuệ; củng cố kỷ cương, nề nếp trong dạy học, kiểm tra đánh giá và thi. Đề cao đổi mới và sáng tạo trong quản lý và tổ chức các hoạt động giáo dục.</w:t>
      </w:r>
    </w:p>
    <w:p w:rsidR="00E55B98" w:rsidRPr="007D4437" w:rsidRDefault="00E55B98"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eastAsia="Times New Roman" w:hAnsi="Times New Roman" w:cs="Times New Roman"/>
          <w:sz w:val="28"/>
          <w:szCs w:val="28"/>
        </w:rPr>
        <w:t>-</w:t>
      </w:r>
      <w:r w:rsidRPr="007D4437">
        <w:rPr>
          <w:rFonts w:ascii="Times New Roman" w:eastAsia="Times New Roman" w:hAnsi="Times New Roman" w:cs="Times New Roman"/>
          <w:sz w:val="28"/>
          <w:szCs w:val="28"/>
          <w:lang w:val="vi-VN"/>
        </w:rPr>
        <w:t xml:space="preserve"> </w:t>
      </w:r>
      <w:r w:rsidRPr="007D4437">
        <w:rPr>
          <w:rFonts w:ascii="Times New Roman" w:eastAsia="Times New Roman" w:hAnsi="Times New Roman" w:cs="Times New Roman"/>
          <w:sz w:val="28"/>
          <w:szCs w:val="28"/>
        </w:rPr>
        <w:t>Nghiên cứu, quán triệt đầy đủ đầy đủ chức năng, nhiệm vụ cho từng cấp quản lý, từng chức danh quản lý theo quy định tại các văn bản hiện hành. Tăng cường nề nếp, kỷ cương trong nhà trường.</w:t>
      </w:r>
    </w:p>
    <w:p w:rsidR="00E55B98" w:rsidRPr="007D4437" w:rsidRDefault="00D377D6"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eastAsia="Times New Roman" w:hAnsi="Times New Roman" w:cs="Times New Roman"/>
          <w:sz w:val="28"/>
          <w:szCs w:val="28"/>
        </w:rPr>
        <w:t>-</w:t>
      </w:r>
      <w:r w:rsidR="00E55B98" w:rsidRPr="007D4437">
        <w:rPr>
          <w:rFonts w:ascii="Times New Roman" w:eastAsia="Times New Roman" w:hAnsi="Times New Roman" w:cs="Times New Roman"/>
          <w:sz w:val="28"/>
          <w:szCs w:val="28"/>
        </w:rPr>
        <w:t xml:space="preserve"> Quản lí, phối hợp hoạt động của Ban đại diện CMHS theo Thông tư số 55/2011/TT-BGDĐT; tăng cường quản lí chặt chẽ việc dạy thêm, học thêm theo Thông tư số 17/2012/TT-BGDĐT của Bộ và quyết định 22/2012 của UBND thành phố, việc quản lí các khoản tài trợ theo Thông tư số 29/2012/TT-BGDĐT qui định về tài trợ cho các cơ sở giáo dục thuộc hệ thống giáo dục quốc dân.</w:t>
      </w:r>
    </w:p>
    <w:p w:rsidR="00E55B98" w:rsidRPr="007D4437" w:rsidRDefault="00D377D6"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eastAsia="Times New Roman" w:hAnsi="Times New Roman" w:cs="Times New Roman"/>
          <w:sz w:val="28"/>
          <w:szCs w:val="28"/>
        </w:rPr>
        <w:t>-</w:t>
      </w:r>
      <w:r w:rsidR="00E55B98" w:rsidRPr="007D4437">
        <w:rPr>
          <w:rFonts w:ascii="Times New Roman" w:eastAsia="Times New Roman" w:hAnsi="Times New Roman" w:cs="Times New Roman"/>
          <w:sz w:val="28"/>
          <w:szCs w:val="28"/>
        </w:rPr>
        <w:t xml:space="preserve"> Thực hiện sổ điểm điện tử trong toàn cấp học. Chấn chỉnh việc lạm dụng hồ sơ, sổ sách trong nhà trường theo yêu cầu tại Công văn số 68/BGD &amp;ĐT – GD TrH ngày 7/1/2014 và các văn bản chỉ đạo khác của Bộ.</w:t>
      </w:r>
    </w:p>
    <w:p w:rsidR="00827FF1" w:rsidRPr="007D4437" w:rsidRDefault="00D377D6"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eastAsia="Times New Roman" w:hAnsi="Times New Roman" w:cs="Times New Roman"/>
          <w:sz w:val="28"/>
          <w:szCs w:val="28"/>
        </w:rPr>
        <w:t>-</w:t>
      </w:r>
      <w:r w:rsidR="00E55B98" w:rsidRPr="007D4437">
        <w:rPr>
          <w:rFonts w:ascii="Times New Roman" w:eastAsia="Times New Roman" w:hAnsi="Times New Roman" w:cs="Times New Roman"/>
          <w:sz w:val="28"/>
          <w:szCs w:val="28"/>
        </w:rPr>
        <w:t xml:space="preserve"> Tăng cường ứng dụng công nghệ thông tin trong quản lí. Chú trọng việc sử dụng phần mềm máy tính trong việc quản lý hoạt động giảng dạy của giáo viên, quản lý kết quả học tập và rèn luyện của học sinh, xếp thời khóa biểu, quản lý thư viện trường học,…</w:t>
      </w:r>
      <w:r w:rsidR="00827FF1" w:rsidRPr="007D4437">
        <w:rPr>
          <w:rFonts w:ascii="Times New Roman" w:eastAsia="Times New Roman" w:hAnsi="Times New Roman" w:cs="Times New Roman"/>
          <w:sz w:val="28"/>
          <w:szCs w:val="28"/>
        </w:rPr>
        <w:t xml:space="preserve"> .</w:t>
      </w:r>
    </w:p>
    <w:p w:rsidR="00E55B98" w:rsidRPr="007D4437" w:rsidRDefault="00827FF1" w:rsidP="007D4437">
      <w:pPr>
        <w:shd w:val="clear" w:color="auto" w:fill="FFFFFF"/>
        <w:spacing w:after="0" w:line="312" w:lineRule="auto"/>
        <w:ind w:firstLine="720"/>
        <w:jc w:val="both"/>
        <w:rPr>
          <w:rFonts w:ascii="Times New Roman" w:eastAsia="Times New Roman" w:hAnsi="Times New Roman" w:cs="Times New Roman"/>
          <w:sz w:val="28"/>
          <w:szCs w:val="28"/>
        </w:rPr>
      </w:pPr>
      <w:r w:rsidRPr="007D4437">
        <w:rPr>
          <w:rFonts w:ascii="Times New Roman" w:eastAsia="Times New Roman" w:hAnsi="Times New Roman" w:cs="Times New Roman"/>
          <w:sz w:val="28"/>
          <w:szCs w:val="28"/>
        </w:rPr>
        <w:lastRenderedPageBreak/>
        <w:t xml:space="preserve">- Năm học 2019 – 2020 do dịch bệnh Covid -19  nên việc dạy và học gặp nhiều khó khăn. BGH nhà trường đã triển khai và động viên tập thể CBGV-NV tích cực học hỏi, ứng dụng CNTT trong giả dạy. Trường tổ chứ tập huấn sử dụng phần mềm dạy học trực tuyến như zoom, pallet... </w:t>
      </w:r>
      <w:r w:rsidR="003A1807" w:rsidRPr="007D4437">
        <w:rPr>
          <w:rFonts w:ascii="Times New Roman" w:eastAsia="Times New Roman" w:hAnsi="Times New Roman" w:cs="Times New Roman"/>
          <w:sz w:val="28"/>
          <w:szCs w:val="28"/>
        </w:rPr>
        <w:t>để giáo viên học tập sử dụng th</w:t>
      </w:r>
      <w:r w:rsidRPr="007D4437">
        <w:rPr>
          <w:rFonts w:ascii="Times New Roman" w:eastAsia="Times New Roman" w:hAnsi="Times New Roman" w:cs="Times New Roman"/>
          <w:sz w:val="28"/>
          <w:szCs w:val="28"/>
        </w:rPr>
        <w:t>ành thạo</w:t>
      </w:r>
      <w:r w:rsidR="003A1807" w:rsidRPr="007D4437">
        <w:rPr>
          <w:rFonts w:ascii="Times New Roman" w:eastAsia="Times New Roman" w:hAnsi="Times New Roman" w:cs="Times New Roman"/>
          <w:sz w:val="28"/>
          <w:szCs w:val="28"/>
        </w:rPr>
        <w:t xml:space="preserve"> trong giảng dạy. bên cạnh việc học trên truyền hìn từ 16/3 trường đã tổ chứ dạy học trực tuyến cho học sinh. BGH cho giáo viên môn Toán, Văn, Anh đăng ký thời gian dạy học trực tuyến sao cho thuận lợi cho giáo viên, học sinh và có hiệu quả, căn cứ vào đó để xếp thời khóa biểu. Học trực tuyến thực hiện chủ yếu vào buổi tối để HS có phương tiện học tập và phụ huynh cùng với quản lý con. </w:t>
      </w:r>
      <w:r w:rsidR="00E55B98" w:rsidRPr="007D4437">
        <w:rPr>
          <w:rFonts w:ascii="Times New Roman" w:eastAsia="Times New Roman" w:hAnsi="Times New Roman" w:cs="Times New Roman"/>
          <w:sz w:val="28"/>
          <w:szCs w:val="28"/>
        </w:rPr>
        <w:t>Tích cực áp dụng hình thức tổ chức hội nghị, hội thảo, tập huấn, họp, trao đổi công tác qua internet, trang mạng “Trường học kết nối”, đặc biệt trong công tác tập huấn, bồi dưỡng GV, thanh tra viên, cán bộ quản lí giáo dục.</w:t>
      </w:r>
    </w:p>
    <w:p w:rsidR="00E10B72" w:rsidRPr="007D4437" w:rsidRDefault="00E10B72" w:rsidP="007D4437">
      <w:pPr>
        <w:spacing w:after="0" w:line="312" w:lineRule="auto"/>
        <w:ind w:firstLine="720"/>
        <w:jc w:val="both"/>
        <w:rPr>
          <w:rFonts w:ascii="Times New Roman" w:hAnsi="Times New Roman" w:cs="Times New Roman"/>
          <w:b/>
          <w:i/>
          <w:sz w:val="28"/>
          <w:szCs w:val="28"/>
        </w:rPr>
      </w:pPr>
      <w:r w:rsidRPr="007D4437">
        <w:rPr>
          <w:rFonts w:ascii="Times New Roman" w:hAnsi="Times New Roman" w:cs="Times New Roman"/>
          <w:b/>
          <w:i/>
          <w:sz w:val="28"/>
          <w:szCs w:val="28"/>
        </w:rPr>
        <w:t>b. Hoạt động sinh hoạt tổ, nhóm chuyên môn</w:t>
      </w:r>
    </w:p>
    <w:p w:rsidR="00E55B98" w:rsidRPr="007D4437" w:rsidRDefault="007C3014"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r>
      <w:r w:rsidR="00B32BBE" w:rsidRPr="007D4437">
        <w:rPr>
          <w:rFonts w:ascii="Times New Roman" w:hAnsi="Times New Roman" w:cs="Times New Roman"/>
          <w:sz w:val="28"/>
          <w:szCs w:val="28"/>
        </w:rPr>
        <w:t xml:space="preserve">- </w:t>
      </w:r>
      <w:r w:rsidR="00E55B98" w:rsidRPr="007D4437">
        <w:rPr>
          <w:rFonts w:ascii="Times New Roman" w:hAnsi="Times New Roman" w:cs="Times New Roman"/>
          <w:sz w:val="28"/>
          <w:szCs w:val="28"/>
        </w:rPr>
        <w:t xml:space="preserve"> Đánh giá chất lượng SHCM; Thực hiện nghiêm túc sinh hoạt chuyên môn, xây dựng các CĐ dạy học trong mỗi môn học, các CĐ tích hợp, liên môn và kế hoạch dạy học bộ môn</w:t>
      </w:r>
    </w:p>
    <w:p w:rsidR="00E55B98" w:rsidRPr="007D4437" w:rsidRDefault="00B32BBE" w:rsidP="007D4437">
      <w:pPr>
        <w:spacing w:after="0" w:line="312" w:lineRule="auto"/>
        <w:ind w:firstLine="720"/>
        <w:jc w:val="both"/>
        <w:rPr>
          <w:rFonts w:ascii="Times New Roman" w:hAnsi="Times New Roman" w:cs="Times New Roman"/>
          <w:b/>
          <w:i/>
          <w:sz w:val="28"/>
          <w:szCs w:val="28"/>
          <w:lang w:val="vi-VN"/>
        </w:rPr>
      </w:pPr>
      <w:r w:rsidRPr="007D4437">
        <w:rPr>
          <w:rFonts w:ascii="Times New Roman" w:hAnsi="Times New Roman" w:cs="Times New Roman"/>
          <w:sz w:val="28"/>
          <w:szCs w:val="28"/>
        </w:rPr>
        <w:t xml:space="preserve">- </w:t>
      </w:r>
      <w:r w:rsidR="00E55B98" w:rsidRPr="007D4437">
        <w:rPr>
          <w:rFonts w:ascii="Times New Roman" w:hAnsi="Times New Roman" w:cs="Times New Roman"/>
          <w:sz w:val="28"/>
          <w:szCs w:val="28"/>
        </w:rPr>
        <w:t xml:space="preserve"> Hoạt động dạy học theo chuyên đề (đơn môn): Đầu năm học BGH chỉ đạo các tổ nhóm xây dựng chuyên đề dạy học. Để việc thực hiện chuyên đề có hiệu quả BGH đã ấn định thời gian thực hiện từng chuyên đề</w:t>
      </w:r>
      <w:r w:rsidRPr="007D4437">
        <w:rPr>
          <w:rFonts w:ascii="Times New Roman" w:hAnsi="Times New Roman" w:cs="Times New Roman"/>
          <w:sz w:val="28"/>
          <w:szCs w:val="28"/>
        </w:rPr>
        <w:t xml:space="preserve"> vào tiết 4 của ngày thứ 5</w:t>
      </w:r>
      <w:r w:rsidR="00E55B98" w:rsidRPr="007D4437">
        <w:rPr>
          <w:rFonts w:ascii="Times New Roman" w:hAnsi="Times New Roman" w:cs="Times New Roman"/>
          <w:sz w:val="28"/>
          <w:szCs w:val="28"/>
        </w:rPr>
        <w:t>. Chuyên đề đi vào những nội dung mới đặc biệt chú ý tới  tập trung định hướng dạy học và kiểm tra đánh giá nhằm phát triển năng lực học sinh. Kế hoạch năm học thực hiện 2</w:t>
      </w:r>
      <w:r w:rsidR="00E55B98" w:rsidRPr="007D4437">
        <w:rPr>
          <w:rFonts w:ascii="Times New Roman" w:hAnsi="Times New Roman" w:cs="Times New Roman"/>
          <w:sz w:val="28"/>
          <w:szCs w:val="28"/>
          <w:lang w:val="vi-VN"/>
        </w:rPr>
        <w:t>6</w:t>
      </w:r>
      <w:r w:rsidR="00E55B98" w:rsidRPr="007D4437">
        <w:rPr>
          <w:rFonts w:ascii="Times New Roman" w:hAnsi="Times New Roman" w:cs="Times New Roman"/>
          <w:sz w:val="28"/>
          <w:szCs w:val="28"/>
        </w:rPr>
        <w:t xml:space="preserve"> chuyên đề. Kì 1 đã thực hiện được 1</w:t>
      </w:r>
      <w:r w:rsidR="00570905" w:rsidRPr="007D4437">
        <w:rPr>
          <w:rFonts w:ascii="Times New Roman" w:hAnsi="Times New Roman" w:cs="Times New Roman"/>
          <w:sz w:val="28"/>
          <w:szCs w:val="28"/>
          <w:lang w:val="vi-VN"/>
        </w:rPr>
        <w:t>0/11</w:t>
      </w:r>
      <w:r w:rsidR="00E55B98" w:rsidRPr="007D4437">
        <w:rPr>
          <w:rFonts w:ascii="Times New Roman" w:hAnsi="Times New Roman" w:cs="Times New Roman"/>
          <w:sz w:val="28"/>
          <w:szCs w:val="28"/>
          <w:lang w:val="vi-VN"/>
        </w:rPr>
        <w:t xml:space="preserve"> </w:t>
      </w:r>
      <w:r w:rsidR="00E55B98" w:rsidRPr="007D4437">
        <w:rPr>
          <w:rFonts w:ascii="Times New Roman" w:hAnsi="Times New Roman" w:cs="Times New Roman"/>
          <w:sz w:val="28"/>
          <w:szCs w:val="28"/>
        </w:rPr>
        <w:t>chuyên đề</w:t>
      </w:r>
      <w:r w:rsidR="00570905" w:rsidRPr="007D4437">
        <w:rPr>
          <w:rFonts w:ascii="Times New Roman" w:hAnsi="Times New Roman" w:cs="Times New Roman"/>
          <w:sz w:val="28"/>
          <w:szCs w:val="28"/>
        </w:rPr>
        <w:t xml:space="preserve"> 1 </w:t>
      </w:r>
      <w:r w:rsidR="00FF1E59" w:rsidRPr="007D4437">
        <w:rPr>
          <w:rFonts w:ascii="Times New Roman" w:hAnsi="Times New Roman" w:cs="Times New Roman"/>
          <w:sz w:val="28"/>
          <w:szCs w:val="28"/>
        </w:rPr>
        <w:t>(</w:t>
      </w:r>
      <w:r w:rsidR="00570905" w:rsidRPr="007D4437">
        <w:rPr>
          <w:rFonts w:ascii="Times New Roman" w:hAnsi="Times New Roman" w:cs="Times New Roman"/>
          <w:sz w:val="28"/>
          <w:szCs w:val="28"/>
        </w:rPr>
        <w:t xml:space="preserve">chuyên </w:t>
      </w:r>
      <w:r w:rsidR="00FF1E59" w:rsidRPr="007D4437">
        <w:rPr>
          <w:rFonts w:ascii="Times New Roman" w:hAnsi="Times New Roman" w:cs="Times New Roman"/>
          <w:sz w:val="28"/>
          <w:szCs w:val="28"/>
        </w:rPr>
        <w:t>đ</w:t>
      </w:r>
      <w:r w:rsidR="00570905" w:rsidRPr="007D4437">
        <w:rPr>
          <w:rFonts w:ascii="Times New Roman" w:hAnsi="Times New Roman" w:cs="Times New Roman"/>
          <w:sz w:val="28"/>
          <w:szCs w:val="28"/>
        </w:rPr>
        <w:t>ề văn chưa thực hiện do đồng chí giáo viên chuẩn bị thi công chức</w:t>
      </w:r>
      <w:r w:rsidR="00FF1E59" w:rsidRPr="007D4437">
        <w:rPr>
          <w:rFonts w:ascii="Times New Roman" w:hAnsi="Times New Roman" w:cs="Times New Roman"/>
          <w:sz w:val="28"/>
          <w:szCs w:val="28"/>
        </w:rPr>
        <w:t>)</w:t>
      </w:r>
      <w:r w:rsidR="00570905" w:rsidRPr="007D4437">
        <w:rPr>
          <w:rFonts w:ascii="Times New Roman" w:hAnsi="Times New Roman" w:cs="Times New Roman"/>
          <w:sz w:val="28"/>
          <w:szCs w:val="28"/>
        </w:rPr>
        <w:t xml:space="preserve">. </w:t>
      </w:r>
      <w:r w:rsidR="00E55B98" w:rsidRPr="007D4437">
        <w:rPr>
          <w:rFonts w:ascii="Times New Roman" w:hAnsi="Times New Roman" w:cs="Times New Roman"/>
          <w:sz w:val="28"/>
          <w:szCs w:val="28"/>
        </w:rPr>
        <w:t xml:space="preserve"> Học kỳ II thực hiện </w:t>
      </w:r>
      <w:r w:rsidR="00E60A04" w:rsidRPr="007D4437">
        <w:rPr>
          <w:rFonts w:ascii="Times New Roman" w:hAnsi="Times New Roman" w:cs="Times New Roman"/>
          <w:sz w:val="28"/>
          <w:szCs w:val="28"/>
        </w:rPr>
        <w:t>12</w:t>
      </w:r>
      <w:r w:rsidR="00570905" w:rsidRPr="007D4437">
        <w:rPr>
          <w:rFonts w:ascii="Times New Roman" w:hAnsi="Times New Roman" w:cs="Times New Roman"/>
          <w:sz w:val="28"/>
          <w:szCs w:val="28"/>
        </w:rPr>
        <w:t>/15</w:t>
      </w:r>
      <w:r w:rsidR="00E55B98" w:rsidRPr="007D4437">
        <w:rPr>
          <w:rFonts w:ascii="Times New Roman" w:hAnsi="Times New Roman" w:cs="Times New Roman"/>
          <w:sz w:val="28"/>
          <w:szCs w:val="28"/>
        </w:rPr>
        <w:t xml:space="preserve"> chuyên đề</w:t>
      </w:r>
      <w:r w:rsidR="00E60A04" w:rsidRPr="007D4437">
        <w:rPr>
          <w:rFonts w:ascii="Times New Roman" w:hAnsi="Times New Roman" w:cs="Times New Roman"/>
          <w:sz w:val="28"/>
          <w:szCs w:val="28"/>
        </w:rPr>
        <w:t xml:space="preserve">. </w:t>
      </w:r>
      <w:r w:rsidR="00570905" w:rsidRPr="007D4437">
        <w:rPr>
          <w:rFonts w:ascii="Times New Roman" w:hAnsi="Times New Roman" w:cs="Times New Roman"/>
          <w:sz w:val="28"/>
          <w:szCs w:val="28"/>
        </w:rPr>
        <w:t>Do dịch covid – 19 và tinh giản chương trình dạy học nên 1 số chuyên đề không thực hiện đượ</w:t>
      </w:r>
      <w:r w:rsidR="00E60A04" w:rsidRPr="007D4437">
        <w:rPr>
          <w:rFonts w:ascii="Times New Roman" w:hAnsi="Times New Roman" w:cs="Times New Roman"/>
          <w:sz w:val="28"/>
          <w:szCs w:val="28"/>
        </w:rPr>
        <w:t>c sẽ</w:t>
      </w:r>
      <w:r w:rsidR="00570905" w:rsidRPr="007D4437">
        <w:rPr>
          <w:rFonts w:ascii="Times New Roman" w:hAnsi="Times New Roman" w:cs="Times New Roman"/>
          <w:sz w:val="28"/>
          <w:szCs w:val="28"/>
        </w:rPr>
        <w:t xml:space="preserve"> tếp tục triển khai vào năm học sau</w:t>
      </w:r>
      <w:r w:rsidR="00FF1E59" w:rsidRPr="007D4437">
        <w:rPr>
          <w:rFonts w:ascii="Times New Roman" w:hAnsi="Times New Roman" w:cs="Times New Roman"/>
          <w:sz w:val="28"/>
          <w:szCs w:val="28"/>
        </w:rPr>
        <w:t xml:space="preserve"> (c</w:t>
      </w:r>
      <w:r w:rsidR="00570905" w:rsidRPr="007D4437">
        <w:rPr>
          <w:rFonts w:ascii="Times New Roman" w:hAnsi="Times New Roman" w:cs="Times New Roman"/>
          <w:sz w:val="28"/>
          <w:szCs w:val="28"/>
        </w:rPr>
        <w:t>huyên đề CN 7</w:t>
      </w:r>
      <w:r w:rsidR="00E60A04" w:rsidRPr="007D4437">
        <w:rPr>
          <w:rFonts w:ascii="Times New Roman" w:hAnsi="Times New Roman" w:cs="Times New Roman"/>
          <w:sz w:val="28"/>
          <w:szCs w:val="28"/>
        </w:rPr>
        <w:t>, MT, Văn</w:t>
      </w:r>
      <w:r w:rsidR="00FF1E59" w:rsidRPr="007D4437">
        <w:rPr>
          <w:rFonts w:ascii="Times New Roman" w:hAnsi="Times New Roman" w:cs="Times New Roman"/>
          <w:sz w:val="28"/>
          <w:szCs w:val="28"/>
        </w:rPr>
        <w:t>)</w:t>
      </w:r>
      <w:r w:rsidR="00E60A04" w:rsidRPr="007D4437">
        <w:rPr>
          <w:rFonts w:ascii="Times New Roman" w:hAnsi="Times New Roman" w:cs="Times New Roman"/>
          <w:sz w:val="28"/>
          <w:szCs w:val="28"/>
        </w:rPr>
        <w:t xml:space="preserve">. </w:t>
      </w:r>
      <w:r w:rsidR="00E55B98" w:rsidRPr="007D4437">
        <w:rPr>
          <w:rFonts w:ascii="Times New Roman" w:hAnsi="Times New Roman" w:cs="Times New Roman"/>
          <w:sz w:val="28"/>
          <w:szCs w:val="28"/>
        </w:rPr>
        <w:t xml:space="preserve">Hầu hết các chuyên đề đã đạt được muc đích đề ra. BGH sắp xếp lịch thực hiện chuyên đề đảm bảo tất cả GV trong nhóm đi dự mà không ảnh hưởng đến tiết dạy của mỗi giáo viên. </w:t>
      </w:r>
      <w:r w:rsidR="00E55B98" w:rsidRPr="007D4437">
        <w:rPr>
          <w:rFonts w:ascii="Times New Roman" w:hAnsi="Times New Roman" w:cs="Times New Roman"/>
          <w:bCs/>
          <w:sz w:val="28"/>
          <w:szCs w:val="28"/>
          <w:lang w:val="it-IT"/>
        </w:rPr>
        <w:t xml:space="preserve">Hầu hết chuyên đề đều được nhóm xây dựng chi tiết về phương pháp, nội dung. Người thực hiện đã cố gắng thực hiện theo kế hoạch nhóm đã xây dựng sau đó nhóm RKN đánh giá mặt được, chưa được của chuyên đề để cả nhóm khắc phục trong các bài dạy khác. So với cùng kì năm học trước </w:t>
      </w:r>
      <w:r w:rsidR="00E55B98" w:rsidRPr="007D4437">
        <w:rPr>
          <w:rFonts w:ascii="Times New Roman" w:hAnsi="Times New Roman" w:cs="Times New Roman"/>
          <w:bCs/>
          <w:sz w:val="28"/>
          <w:szCs w:val="28"/>
          <w:lang w:val="vi-VN"/>
        </w:rPr>
        <w:t>giảm</w:t>
      </w:r>
      <w:r w:rsidR="00E55B98" w:rsidRPr="007D4437">
        <w:rPr>
          <w:rFonts w:ascii="Times New Roman" w:hAnsi="Times New Roman" w:cs="Times New Roman"/>
          <w:bCs/>
          <w:sz w:val="28"/>
          <w:szCs w:val="28"/>
          <w:lang w:val="it-IT"/>
        </w:rPr>
        <w:t xml:space="preserve"> </w:t>
      </w:r>
      <w:r w:rsidR="00E60A04" w:rsidRPr="007D4437">
        <w:rPr>
          <w:rFonts w:ascii="Times New Roman" w:hAnsi="Times New Roman" w:cs="Times New Roman"/>
          <w:bCs/>
          <w:sz w:val="28"/>
          <w:szCs w:val="28"/>
          <w:lang w:val="vi-VN"/>
        </w:rPr>
        <w:t>2</w:t>
      </w:r>
      <w:r w:rsidR="00E55B98" w:rsidRPr="007D4437">
        <w:rPr>
          <w:rFonts w:ascii="Times New Roman" w:hAnsi="Times New Roman" w:cs="Times New Roman"/>
          <w:bCs/>
          <w:sz w:val="28"/>
          <w:szCs w:val="28"/>
          <w:lang w:val="it-IT"/>
        </w:rPr>
        <w:t xml:space="preserve"> chuyên đề, </w:t>
      </w:r>
      <w:r w:rsidR="00E55B98" w:rsidRPr="007D4437">
        <w:rPr>
          <w:rFonts w:ascii="Times New Roman" w:hAnsi="Times New Roman" w:cs="Times New Roman"/>
          <w:bCs/>
          <w:sz w:val="28"/>
          <w:szCs w:val="28"/>
          <w:lang w:val="vi-VN"/>
        </w:rPr>
        <w:t xml:space="preserve">tuy nhiên các chuyên đề </w:t>
      </w:r>
      <w:r w:rsidR="00E55B98" w:rsidRPr="007D4437">
        <w:rPr>
          <w:rFonts w:ascii="Times New Roman" w:hAnsi="Times New Roman" w:cs="Times New Roman"/>
          <w:bCs/>
          <w:sz w:val="28"/>
          <w:szCs w:val="28"/>
          <w:lang w:val="it-IT"/>
        </w:rPr>
        <w:t xml:space="preserve">tập trung vào đổi mới dạy học ở các môn để chuẩn bị cho HS thi vào THPT. </w:t>
      </w:r>
      <w:r w:rsidR="00FF1E59" w:rsidRPr="007D4437">
        <w:rPr>
          <w:rFonts w:ascii="Times New Roman" w:hAnsi="Times New Roman" w:cs="Times New Roman"/>
          <w:bCs/>
          <w:sz w:val="28"/>
          <w:szCs w:val="28"/>
          <w:lang w:val="it-IT"/>
        </w:rPr>
        <w:t>Học kì I Nhà trường có GV dạy môn tin thực hiện 1 chuyên đề cấp huyện</w:t>
      </w:r>
    </w:p>
    <w:p w:rsidR="00E55B98" w:rsidRPr="007D4437" w:rsidRDefault="00B32BBE" w:rsidP="007D4437">
      <w:pPr>
        <w:spacing w:after="0" w:line="312" w:lineRule="auto"/>
        <w:ind w:firstLine="720"/>
        <w:jc w:val="both"/>
        <w:rPr>
          <w:rFonts w:ascii="Times New Roman" w:hAnsi="Times New Roman" w:cs="Times New Roman"/>
          <w:sz w:val="28"/>
          <w:szCs w:val="28"/>
        </w:rPr>
      </w:pPr>
      <w:r w:rsidRPr="007D4437">
        <w:rPr>
          <w:rFonts w:ascii="Times New Roman" w:hAnsi="Times New Roman" w:cs="Times New Roman"/>
          <w:sz w:val="28"/>
          <w:szCs w:val="28"/>
        </w:rPr>
        <w:lastRenderedPageBreak/>
        <w:t xml:space="preserve">- </w:t>
      </w:r>
      <w:r w:rsidR="00E55B98" w:rsidRPr="007D4437">
        <w:rPr>
          <w:rFonts w:ascii="Times New Roman" w:hAnsi="Times New Roman" w:cs="Times New Roman"/>
          <w:sz w:val="28"/>
          <w:szCs w:val="28"/>
        </w:rPr>
        <w:t xml:space="preserve"> Chủ đề dạy học liên môn đã xây dựng, thực hiện: Tiếp tục thực hiện các chủ đề liên môn năm học trước đã thực hiện </w:t>
      </w:r>
      <w:r w:rsidR="00E55B98" w:rsidRPr="007D4437">
        <w:rPr>
          <w:rFonts w:ascii="Times New Roman" w:hAnsi="Times New Roman" w:cs="Times New Roman"/>
          <w:sz w:val="28"/>
          <w:szCs w:val="28"/>
          <w:lang w:val="vi-VN"/>
        </w:rPr>
        <w:t xml:space="preserve">có rút kinh nghiện để nâng cao chất lượng dạy chủ đề. </w:t>
      </w:r>
    </w:p>
    <w:p w:rsidR="00E55B98" w:rsidRPr="007D4437" w:rsidRDefault="00B32BBE" w:rsidP="007D4437">
      <w:pPr>
        <w:pStyle w:val="NormalWeb"/>
        <w:shd w:val="clear" w:color="auto" w:fill="FFFFFF"/>
        <w:spacing w:before="0" w:beforeAutospacing="0" w:after="0" w:afterAutospacing="0" w:line="312" w:lineRule="auto"/>
        <w:ind w:right="-43" w:firstLine="720"/>
        <w:jc w:val="both"/>
        <w:rPr>
          <w:sz w:val="28"/>
          <w:szCs w:val="28"/>
        </w:rPr>
      </w:pPr>
      <w:r w:rsidRPr="007D4437">
        <w:rPr>
          <w:sz w:val="28"/>
          <w:szCs w:val="28"/>
        </w:rPr>
        <w:t>-</w:t>
      </w:r>
      <w:r w:rsidR="00E55B98" w:rsidRPr="007D4437">
        <w:rPr>
          <w:sz w:val="28"/>
          <w:szCs w:val="28"/>
        </w:rPr>
        <w:t xml:space="preserve"> Hoạt động Ngày chuyên môn</w:t>
      </w:r>
      <w:r w:rsidR="00E55B98" w:rsidRPr="007D4437">
        <w:rPr>
          <w:sz w:val="28"/>
          <w:szCs w:val="28"/>
          <w:lang w:val="vi-VN"/>
        </w:rPr>
        <w:t>:</w:t>
      </w:r>
      <w:r w:rsidR="00E55B98" w:rsidRPr="007D4437">
        <w:rPr>
          <w:sz w:val="28"/>
          <w:szCs w:val="28"/>
        </w:rPr>
        <w:t xml:space="preserve"> Trong năm học nhà trường </w:t>
      </w:r>
      <w:r w:rsidRPr="007D4437">
        <w:rPr>
          <w:sz w:val="28"/>
          <w:szCs w:val="28"/>
        </w:rPr>
        <w:t xml:space="preserve">xây dựng 1 tháng 1 buổi </w:t>
      </w:r>
      <w:r w:rsidR="00E100D3" w:rsidRPr="007D4437">
        <w:rPr>
          <w:sz w:val="28"/>
          <w:szCs w:val="28"/>
        </w:rPr>
        <w:t>sinh hoạt chuyên môn. Do dịch Co</w:t>
      </w:r>
      <w:r w:rsidRPr="007D4437">
        <w:rPr>
          <w:sz w:val="28"/>
          <w:szCs w:val="28"/>
        </w:rPr>
        <w:t xml:space="preserve">vid – 19 trường đã thực hiện được </w:t>
      </w:r>
      <w:r w:rsidR="00E100D3" w:rsidRPr="007D4437">
        <w:rPr>
          <w:sz w:val="28"/>
          <w:szCs w:val="28"/>
        </w:rPr>
        <w:t>5/7</w:t>
      </w:r>
      <w:r w:rsidR="006A2D0A" w:rsidRPr="007D4437">
        <w:rPr>
          <w:sz w:val="28"/>
          <w:szCs w:val="28"/>
        </w:rPr>
        <w:t xml:space="preserve"> buổi: Lần 1 vào ngày 19/9/2019 chuy</w:t>
      </w:r>
      <w:r w:rsidR="00E100D3" w:rsidRPr="007D4437">
        <w:rPr>
          <w:sz w:val="28"/>
          <w:szCs w:val="28"/>
        </w:rPr>
        <w:t xml:space="preserve">ên đề về phương pháp đảo ngược nhằm mục đích giúp giáo viên hiểu rõ và vận dụng hiệu quả phương pháp dạy học mới  phát huy tính tích cực của HS. </w:t>
      </w:r>
      <w:r w:rsidR="006A2D0A" w:rsidRPr="007D4437">
        <w:rPr>
          <w:sz w:val="28"/>
          <w:szCs w:val="28"/>
        </w:rPr>
        <w:t xml:space="preserve">Lần 2 thực hiện vào ngày 24/10/2019 với nội dung Năng cao chất lượng phụ đạo HS yếu kém, bồi dưỡng HSG khối 8,9. Nhằm trao đổi kinh nghiệm bồi dưỡng HSG và phụ đạo HS yếu kem nâng cao chất lượng dạy học. Lần 3  ngày 22/11/2019 thực hiện ngày chuyên môn theo thực hiện chuyên đề của các tổ. Lần 4 thực hiện ngày 13/2/2020  nhằm muc đích trao đổi một số kinh nghiệm năng cao lần 5 thực hiện ngày 28/5/2020 nhằm mục đích trao đổi các phương pháp nâng cao hiệu quả ôn tập học kỳ. các buổi sinh hoạt đều được </w:t>
      </w:r>
      <w:r w:rsidR="00E100D3" w:rsidRPr="007D4437">
        <w:rPr>
          <w:sz w:val="28"/>
          <w:szCs w:val="28"/>
        </w:rPr>
        <w:t>giáo viên tham dự đông đủ và nhiệt tình đóng góp ý kiến xây dựng.</w:t>
      </w:r>
    </w:p>
    <w:p w:rsidR="007C3014" w:rsidRPr="007D4437" w:rsidRDefault="007C3014" w:rsidP="00CE3848">
      <w:pPr>
        <w:spacing w:after="0" w:line="312" w:lineRule="auto"/>
        <w:ind w:firstLine="720"/>
        <w:jc w:val="both"/>
        <w:rPr>
          <w:rFonts w:ascii="Times New Roman" w:hAnsi="Times New Roman" w:cs="Times New Roman"/>
          <w:b/>
          <w:i/>
          <w:sz w:val="28"/>
          <w:szCs w:val="28"/>
        </w:rPr>
      </w:pPr>
      <w:r w:rsidRPr="007D4437">
        <w:rPr>
          <w:rFonts w:ascii="Times New Roman" w:hAnsi="Times New Roman" w:cs="Times New Roman"/>
          <w:b/>
          <w:i/>
          <w:sz w:val="28"/>
          <w:szCs w:val="28"/>
        </w:rPr>
        <w:t>c) Tổ chức và tham gia các cuộc thi, kết quả.</w:t>
      </w:r>
    </w:p>
    <w:p w:rsidR="00E100D3" w:rsidRPr="007D4437" w:rsidRDefault="00E100D3"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b/>
          <w:i/>
          <w:sz w:val="28"/>
          <w:szCs w:val="28"/>
        </w:rPr>
        <w:tab/>
      </w:r>
      <w:r w:rsidRPr="007D4437">
        <w:rPr>
          <w:rFonts w:ascii="Times New Roman" w:hAnsi="Times New Roman" w:cs="Times New Roman"/>
          <w:sz w:val="28"/>
          <w:szCs w:val="28"/>
        </w:rPr>
        <w:t>Năm học 2019 – 2020 trường xây dự</w:t>
      </w:r>
      <w:r w:rsidR="008B7F82" w:rsidRPr="007D4437">
        <w:rPr>
          <w:rFonts w:ascii="Times New Roman" w:hAnsi="Times New Roman" w:cs="Times New Roman"/>
          <w:sz w:val="28"/>
          <w:szCs w:val="28"/>
        </w:rPr>
        <w:t xml:space="preserve">ng nên </w:t>
      </w:r>
      <w:r w:rsidRPr="007D4437">
        <w:rPr>
          <w:rFonts w:ascii="Times New Roman" w:hAnsi="Times New Roman" w:cs="Times New Roman"/>
          <w:sz w:val="28"/>
          <w:szCs w:val="28"/>
        </w:rPr>
        <w:t>HS phải học 2 ca, phòng học thiếu nên ảnh h</w:t>
      </w:r>
      <w:r w:rsidR="008B7F82" w:rsidRPr="007D4437">
        <w:rPr>
          <w:rFonts w:ascii="Times New Roman" w:hAnsi="Times New Roman" w:cs="Times New Roman"/>
          <w:sz w:val="28"/>
          <w:szCs w:val="28"/>
        </w:rPr>
        <w:t>ưởng</w:t>
      </w:r>
      <w:r w:rsidRPr="007D4437">
        <w:rPr>
          <w:rFonts w:ascii="Times New Roman" w:hAnsi="Times New Roman" w:cs="Times New Roman"/>
          <w:sz w:val="28"/>
          <w:szCs w:val="28"/>
        </w:rPr>
        <w:t xml:space="preserve"> nhiều đến việc dạy và học. BGH nhà trường đã triển khai đầy đủ các cuộ</w:t>
      </w:r>
      <w:r w:rsidR="008B7F82" w:rsidRPr="007D4437">
        <w:rPr>
          <w:rFonts w:ascii="Times New Roman" w:hAnsi="Times New Roman" w:cs="Times New Roman"/>
          <w:sz w:val="28"/>
          <w:szCs w:val="28"/>
        </w:rPr>
        <w:t>c thi do</w:t>
      </w:r>
      <w:r w:rsidRPr="007D4437">
        <w:rPr>
          <w:rFonts w:ascii="Times New Roman" w:hAnsi="Times New Roman" w:cs="Times New Roman"/>
          <w:sz w:val="28"/>
          <w:szCs w:val="28"/>
        </w:rPr>
        <w:t xml:space="preserve"> cấp trên phát động. Giáo viên và HS nhiệt tình hưởng ứng khăc phục mọi khó khăn tham gia các cuộc thi đạt được thành tích đ</w:t>
      </w:r>
      <w:r w:rsidR="008B7F82" w:rsidRPr="007D4437">
        <w:rPr>
          <w:rFonts w:ascii="Times New Roman" w:hAnsi="Times New Roman" w:cs="Times New Roman"/>
          <w:sz w:val="28"/>
          <w:szCs w:val="28"/>
        </w:rPr>
        <w:t xml:space="preserve">áng </w:t>
      </w:r>
      <w:r w:rsidRPr="007D4437">
        <w:rPr>
          <w:rFonts w:ascii="Times New Roman" w:hAnsi="Times New Roman" w:cs="Times New Roman"/>
          <w:sz w:val="28"/>
          <w:szCs w:val="28"/>
        </w:rPr>
        <w:t xml:space="preserve"> ghi nhận.</w:t>
      </w:r>
    </w:p>
    <w:p w:rsidR="00881B98" w:rsidRPr="007D4437" w:rsidRDefault="008B7F82" w:rsidP="007D4437">
      <w:pPr>
        <w:pStyle w:val="ListParagraph"/>
        <w:tabs>
          <w:tab w:val="left" w:pos="540"/>
          <w:tab w:val="left" w:pos="1800"/>
        </w:tabs>
        <w:spacing w:after="0" w:line="312" w:lineRule="auto"/>
        <w:rPr>
          <w:rFonts w:ascii="Times New Roman" w:hAnsi="Times New Roman" w:cs="Times New Roman"/>
          <w:b/>
          <w:bCs/>
          <w:i/>
          <w:sz w:val="28"/>
          <w:szCs w:val="28"/>
          <w:lang w:val="pt-BR"/>
        </w:rPr>
      </w:pPr>
      <w:r w:rsidRPr="007D4437">
        <w:rPr>
          <w:rFonts w:ascii="Times New Roman" w:hAnsi="Times New Roman" w:cs="Times New Roman"/>
          <w:b/>
          <w:bCs/>
          <w:i/>
          <w:sz w:val="28"/>
          <w:szCs w:val="28"/>
          <w:lang w:val="pt-BR"/>
        </w:rPr>
        <w:t xml:space="preserve">* </w:t>
      </w:r>
      <w:r w:rsidR="00491757" w:rsidRPr="007D4437">
        <w:rPr>
          <w:rFonts w:ascii="Times New Roman" w:hAnsi="Times New Roman" w:cs="Times New Roman"/>
          <w:b/>
          <w:bCs/>
          <w:i/>
          <w:sz w:val="28"/>
          <w:szCs w:val="28"/>
          <w:lang w:val="pt-BR"/>
        </w:rPr>
        <w:t>Phong trào thi h</w:t>
      </w:r>
      <w:r w:rsidR="00881B98" w:rsidRPr="007D4437">
        <w:rPr>
          <w:rFonts w:ascii="Times New Roman" w:hAnsi="Times New Roman" w:cs="Times New Roman"/>
          <w:b/>
          <w:bCs/>
          <w:i/>
          <w:sz w:val="28"/>
          <w:szCs w:val="28"/>
          <w:lang w:val="pt-BR"/>
        </w:rPr>
        <w:t xml:space="preserve">ọc sinh giỏi: </w:t>
      </w:r>
    </w:p>
    <w:p w:rsidR="008B7F82"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xml:space="preserve">+ Phong trào thi </w:t>
      </w:r>
      <w:r w:rsidRPr="007D4437">
        <w:rPr>
          <w:rFonts w:ascii="Times New Roman" w:hAnsi="Times New Roman" w:cs="Times New Roman"/>
          <w:sz w:val="28"/>
          <w:szCs w:val="28"/>
          <w:lang w:val="pt-BR"/>
        </w:rPr>
        <w:t xml:space="preserve">học sinh </w:t>
      </w:r>
      <w:r w:rsidRPr="007D4437">
        <w:rPr>
          <w:rFonts w:ascii="Times New Roman" w:hAnsi="Times New Roman" w:cs="Times New Roman"/>
          <w:sz w:val="28"/>
          <w:szCs w:val="28"/>
        </w:rPr>
        <w:t xml:space="preserve">giỏi </w:t>
      </w:r>
      <w:r w:rsidRPr="007D4437">
        <w:rPr>
          <w:rFonts w:ascii="Times New Roman" w:hAnsi="Times New Roman" w:cs="Times New Roman"/>
          <w:sz w:val="28"/>
          <w:szCs w:val="28"/>
          <w:lang w:val="pt-BR"/>
        </w:rPr>
        <w:t xml:space="preserve">luôn </w:t>
      </w:r>
      <w:r w:rsidRPr="007D4437">
        <w:rPr>
          <w:rFonts w:ascii="Times New Roman" w:hAnsi="Times New Roman" w:cs="Times New Roman"/>
          <w:sz w:val="28"/>
          <w:szCs w:val="28"/>
        </w:rPr>
        <w:t xml:space="preserve">được </w:t>
      </w:r>
      <w:r w:rsidRPr="007D4437">
        <w:rPr>
          <w:rFonts w:ascii="Times New Roman" w:hAnsi="Times New Roman" w:cs="Times New Roman"/>
          <w:sz w:val="28"/>
          <w:szCs w:val="28"/>
          <w:lang w:val="pt-BR"/>
        </w:rPr>
        <w:t>Phòng giáo dục</w:t>
      </w:r>
      <w:r w:rsidRPr="007D4437">
        <w:rPr>
          <w:rFonts w:ascii="Times New Roman" w:hAnsi="Times New Roman" w:cs="Times New Roman"/>
          <w:sz w:val="28"/>
          <w:szCs w:val="28"/>
        </w:rPr>
        <w:t xml:space="preserve"> đánh giá xếp loại tốt. Học sinh giỏi cấp huyện lớp 8,9 vượt chỉ tiêu phấn đấu 2 HS</w:t>
      </w:r>
    </w:p>
    <w:p w:rsidR="008B7F82"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xml:space="preserve">+ </w:t>
      </w:r>
      <w:r w:rsidRPr="007D4437">
        <w:rPr>
          <w:rFonts w:ascii="Times New Roman" w:hAnsi="Times New Roman" w:cs="Times New Roman"/>
          <w:sz w:val="28"/>
          <w:szCs w:val="28"/>
          <w:lang w:val="pt-BR"/>
        </w:rPr>
        <w:t>Kết quả thi</w:t>
      </w:r>
      <w:r w:rsidRPr="007D4437">
        <w:rPr>
          <w:rFonts w:ascii="Times New Roman" w:hAnsi="Times New Roman" w:cs="Times New Roman"/>
          <w:sz w:val="28"/>
          <w:szCs w:val="28"/>
        </w:rPr>
        <w:t xml:space="preserve"> Olympic lớp 8</w:t>
      </w:r>
      <w:r w:rsidRPr="007D4437">
        <w:rPr>
          <w:rFonts w:ascii="Times New Roman" w:hAnsi="Times New Roman" w:cs="Times New Roman"/>
          <w:sz w:val="28"/>
          <w:szCs w:val="28"/>
          <w:lang w:val="pt-BR"/>
        </w:rPr>
        <w:t>:</w:t>
      </w:r>
      <w:r w:rsidRPr="007D4437">
        <w:rPr>
          <w:rFonts w:ascii="Times New Roman" w:hAnsi="Times New Roman" w:cs="Times New Roman"/>
          <w:sz w:val="28"/>
          <w:szCs w:val="28"/>
        </w:rPr>
        <w:t xml:space="preserve"> 14 học sinh vào đội tuyển</w:t>
      </w:r>
      <w:r w:rsidRPr="007D4437">
        <w:rPr>
          <w:rFonts w:ascii="Times New Roman" w:hAnsi="Times New Roman" w:cs="Times New Roman"/>
          <w:sz w:val="28"/>
          <w:szCs w:val="28"/>
          <w:lang w:val="pt-BR"/>
        </w:rPr>
        <w:t xml:space="preserve"> </w:t>
      </w:r>
      <w:r w:rsidRPr="007D4437">
        <w:rPr>
          <w:rFonts w:ascii="Times New Roman" w:hAnsi="Times New Roman" w:cs="Times New Roman"/>
          <w:sz w:val="28"/>
          <w:szCs w:val="28"/>
        </w:rPr>
        <w:t>cấp huyện trong đó có 2 giải ba, 2 khuyến khích.</w:t>
      </w:r>
    </w:p>
    <w:p w:rsidR="008B7F82"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xml:space="preserve">+ </w:t>
      </w:r>
      <w:r w:rsidRPr="007D4437">
        <w:rPr>
          <w:rFonts w:ascii="Times New Roman" w:hAnsi="Times New Roman" w:cs="Times New Roman"/>
          <w:sz w:val="28"/>
          <w:szCs w:val="28"/>
          <w:lang w:val="pt-BR"/>
        </w:rPr>
        <w:t>Kết quả thi</w:t>
      </w:r>
      <w:r w:rsidRPr="007D4437">
        <w:rPr>
          <w:rFonts w:ascii="Times New Roman" w:hAnsi="Times New Roman" w:cs="Times New Roman"/>
          <w:sz w:val="28"/>
          <w:szCs w:val="28"/>
        </w:rPr>
        <w:t xml:space="preserve"> học sinh giỏi lớp 9</w:t>
      </w:r>
      <w:r w:rsidRPr="007D4437">
        <w:rPr>
          <w:rFonts w:ascii="Times New Roman" w:hAnsi="Times New Roman" w:cs="Times New Roman"/>
          <w:sz w:val="28"/>
          <w:szCs w:val="28"/>
          <w:lang w:val="pt-BR"/>
        </w:rPr>
        <w:t>: có 13 học sinh giỏi cấp huyện, 3 HS giỏi cấp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1"/>
        <w:gridCol w:w="1161"/>
        <w:gridCol w:w="1161"/>
        <w:gridCol w:w="1161"/>
        <w:gridCol w:w="1161"/>
        <w:gridCol w:w="1161"/>
        <w:gridCol w:w="1161"/>
      </w:tblGrid>
      <w:tr w:rsidR="007D4437" w:rsidRPr="007D4437" w:rsidTr="002F0A99">
        <w:tc>
          <w:tcPr>
            <w:tcW w:w="4644" w:type="dxa"/>
            <w:gridSpan w:val="4"/>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Số học sinh đạt giải cấp huyện</w:t>
            </w:r>
          </w:p>
        </w:tc>
        <w:tc>
          <w:tcPr>
            <w:tcW w:w="4644" w:type="dxa"/>
            <w:gridSpan w:val="4"/>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Học sinh đạt giải cấp thành phố</w:t>
            </w:r>
          </w:p>
        </w:tc>
      </w:tr>
      <w:tr w:rsidR="007D4437" w:rsidRPr="007D4437" w:rsidTr="002F0A99">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nhất</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nhì</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ba</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kk</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nhất</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nhì</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ba</w:t>
            </w:r>
          </w:p>
        </w:tc>
        <w:tc>
          <w:tcPr>
            <w:tcW w:w="1161" w:type="dxa"/>
            <w:vAlign w:val="center"/>
          </w:tcPr>
          <w:p w:rsidR="008B7F82" w:rsidRPr="00CE3848" w:rsidRDefault="008B7F82" w:rsidP="007D4437">
            <w:pPr>
              <w:tabs>
                <w:tab w:val="left" w:pos="720"/>
              </w:tabs>
              <w:spacing w:after="0" w:line="312" w:lineRule="auto"/>
              <w:jc w:val="center"/>
              <w:rPr>
                <w:rFonts w:ascii="Times New Roman" w:hAnsi="Times New Roman" w:cs="Times New Roman"/>
                <w:sz w:val="24"/>
                <w:szCs w:val="24"/>
              </w:rPr>
            </w:pPr>
            <w:r w:rsidRPr="00CE3848">
              <w:rPr>
                <w:rFonts w:ascii="Times New Roman" w:hAnsi="Times New Roman" w:cs="Times New Roman"/>
                <w:sz w:val="24"/>
                <w:szCs w:val="24"/>
              </w:rPr>
              <w:t>Giải kk</w:t>
            </w:r>
          </w:p>
        </w:tc>
      </w:tr>
      <w:tr w:rsidR="007D4437" w:rsidRPr="007D4437" w:rsidTr="002F0A99">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1</w:t>
            </w: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3</w:t>
            </w: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9</w:t>
            </w: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3</w:t>
            </w:r>
          </w:p>
        </w:tc>
        <w:tc>
          <w:tcPr>
            <w:tcW w:w="1161" w:type="dxa"/>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p>
        </w:tc>
      </w:tr>
      <w:tr w:rsidR="007D4437" w:rsidRPr="007D4437" w:rsidTr="002F0A99">
        <w:tc>
          <w:tcPr>
            <w:tcW w:w="1161" w:type="dxa"/>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0</w:t>
            </w:r>
          </w:p>
        </w:tc>
        <w:tc>
          <w:tcPr>
            <w:tcW w:w="3483" w:type="dxa"/>
            <w:gridSpan w:val="3"/>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 xml:space="preserve">So với năm học trước tăng 4 giải khuyến khích </w:t>
            </w:r>
          </w:p>
        </w:tc>
        <w:tc>
          <w:tcPr>
            <w:tcW w:w="4644" w:type="dxa"/>
            <w:gridSpan w:val="4"/>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So với năm học trước tăng 1 giải ba</w:t>
            </w:r>
          </w:p>
        </w:tc>
      </w:tr>
    </w:tbl>
    <w:p w:rsidR="00CE3848" w:rsidRDefault="00CE3848" w:rsidP="007D4437">
      <w:pPr>
        <w:tabs>
          <w:tab w:val="left" w:pos="720"/>
        </w:tabs>
        <w:spacing w:after="0" w:line="312" w:lineRule="auto"/>
        <w:jc w:val="both"/>
        <w:rPr>
          <w:rFonts w:ascii="Times New Roman" w:hAnsi="Times New Roman" w:cs="Times New Roman"/>
          <w:i/>
          <w:sz w:val="28"/>
          <w:szCs w:val="28"/>
        </w:rPr>
      </w:pPr>
    </w:p>
    <w:p w:rsidR="008B7F82" w:rsidRPr="007D4437" w:rsidRDefault="008B7F82" w:rsidP="007D4437">
      <w:pPr>
        <w:tabs>
          <w:tab w:val="left" w:pos="720"/>
        </w:tabs>
        <w:spacing w:after="0" w:line="312" w:lineRule="auto"/>
        <w:jc w:val="both"/>
        <w:rPr>
          <w:rFonts w:ascii="Times New Roman" w:hAnsi="Times New Roman" w:cs="Times New Roman"/>
          <w:i/>
          <w:sz w:val="28"/>
          <w:szCs w:val="28"/>
        </w:rPr>
      </w:pPr>
      <w:r w:rsidRPr="007D4437">
        <w:rPr>
          <w:rFonts w:ascii="Times New Roman" w:hAnsi="Times New Roman" w:cs="Times New Roman"/>
          <w:i/>
          <w:sz w:val="28"/>
          <w:szCs w:val="28"/>
        </w:rPr>
        <w:t>* Các phong trào khác</w:t>
      </w:r>
      <w:r w:rsidRPr="007D4437">
        <w:rPr>
          <w:rFonts w:ascii="Times New Roman" w:hAnsi="Times New Roman" w:cs="Times New Roman"/>
          <w:i/>
          <w:sz w:val="28"/>
          <w:szCs w:val="28"/>
        </w:rPr>
        <w:tab/>
      </w:r>
    </w:p>
    <w:p w:rsidR="008B7F82" w:rsidRPr="007D4437" w:rsidRDefault="008B7F82" w:rsidP="007D4437">
      <w:pPr>
        <w:tabs>
          <w:tab w:val="left" w:pos="720"/>
          <w:tab w:val="left" w:pos="201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 Đạt cấp huyện:</w:t>
      </w:r>
      <w:r w:rsidRPr="007D4437">
        <w:rPr>
          <w:rFonts w:ascii="Times New Roman" w:hAnsi="Times New Roman" w:cs="Times New Roman"/>
          <w:b/>
          <w:sz w:val="28"/>
          <w:szCs w:val="28"/>
        </w:rPr>
        <w:t xml:space="preserve"> </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864"/>
        <w:gridCol w:w="730"/>
        <w:gridCol w:w="793"/>
        <w:gridCol w:w="800"/>
        <w:gridCol w:w="800"/>
        <w:gridCol w:w="809"/>
      </w:tblGrid>
      <w:tr w:rsidR="007D4437" w:rsidRPr="007D4437" w:rsidTr="008B7F82">
        <w:trPr>
          <w:jc w:val="center"/>
        </w:trPr>
        <w:tc>
          <w:tcPr>
            <w:tcW w:w="4299" w:type="dxa"/>
            <w:vMerge w:val="restart"/>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p>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Các phong trào</w:t>
            </w:r>
          </w:p>
        </w:tc>
        <w:tc>
          <w:tcPr>
            <w:tcW w:w="2387" w:type="dxa"/>
            <w:gridSpan w:val="3"/>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tập thể</w:t>
            </w:r>
          </w:p>
        </w:tc>
        <w:tc>
          <w:tcPr>
            <w:tcW w:w="2409" w:type="dxa"/>
            <w:gridSpan w:val="3"/>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cá nhân</w:t>
            </w:r>
          </w:p>
        </w:tc>
      </w:tr>
      <w:tr w:rsidR="007D4437" w:rsidRPr="007D4437" w:rsidTr="008B7F82">
        <w:trPr>
          <w:jc w:val="center"/>
        </w:trPr>
        <w:tc>
          <w:tcPr>
            <w:tcW w:w="4299" w:type="dxa"/>
            <w:vMerge/>
            <w:shd w:val="clear" w:color="auto" w:fill="auto"/>
          </w:tcPr>
          <w:p w:rsidR="008B7F82" w:rsidRPr="007D4437" w:rsidRDefault="008B7F82" w:rsidP="007D4437">
            <w:pPr>
              <w:tabs>
                <w:tab w:val="left" w:pos="720"/>
              </w:tabs>
              <w:spacing w:after="0" w:line="312" w:lineRule="auto"/>
              <w:jc w:val="both"/>
              <w:rPr>
                <w:rFonts w:ascii="Times New Roman" w:hAnsi="Times New Roman" w:cs="Times New Roman"/>
                <w:b/>
                <w:sz w:val="28"/>
                <w:szCs w:val="28"/>
              </w:rPr>
            </w:pPr>
          </w:p>
        </w:tc>
        <w:tc>
          <w:tcPr>
            <w:tcW w:w="864"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nhất</w:t>
            </w:r>
          </w:p>
        </w:tc>
        <w:tc>
          <w:tcPr>
            <w:tcW w:w="73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nhì</w:t>
            </w:r>
          </w:p>
        </w:tc>
        <w:tc>
          <w:tcPr>
            <w:tcW w:w="793"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ba</w:t>
            </w:r>
          </w:p>
        </w:tc>
        <w:tc>
          <w:tcPr>
            <w:tcW w:w="80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nhất</w:t>
            </w:r>
          </w:p>
        </w:tc>
        <w:tc>
          <w:tcPr>
            <w:tcW w:w="80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nhì</w:t>
            </w:r>
          </w:p>
        </w:tc>
        <w:tc>
          <w:tcPr>
            <w:tcW w:w="809"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Giải ba</w:t>
            </w:r>
          </w:p>
        </w:tc>
      </w:tr>
      <w:tr w:rsidR="007D4437" w:rsidRPr="007D4437" w:rsidTr="008B7F82">
        <w:trPr>
          <w:jc w:val="center"/>
        </w:trPr>
        <w:tc>
          <w:tcPr>
            <w:tcW w:w="4299" w:type="dxa"/>
            <w:shd w:val="clear" w:color="auto" w:fill="auto"/>
          </w:tcPr>
          <w:p w:rsidR="008B7F82"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 xml:space="preserve">Chạy giải báo Hà Nội mới lần thứ 46- vì hòa bình năm 2019 </w:t>
            </w:r>
          </w:p>
          <w:p w:rsidR="008B7F82"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 xml:space="preserve">Chạy giải báo Hà Nội mới lần thứ 46- vì hòa bình năm 2019 </w:t>
            </w:r>
          </w:p>
        </w:tc>
        <w:tc>
          <w:tcPr>
            <w:tcW w:w="864" w:type="dxa"/>
            <w:shd w:val="clear" w:color="auto" w:fill="auto"/>
          </w:tcPr>
          <w:p w:rsidR="008B7F82" w:rsidRPr="007D4437" w:rsidRDefault="008B7F82" w:rsidP="007D4437">
            <w:pPr>
              <w:tabs>
                <w:tab w:val="left" w:pos="720"/>
              </w:tabs>
              <w:spacing w:after="0" w:line="312" w:lineRule="auto"/>
              <w:rPr>
                <w:rFonts w:ascii="Times New Roman" w:hAnsi="Times New Roman" w:cs="Times New Roman"/>
                <w:sz w:val="28"/>
                <w:szCs w:val="28"/>
              </w:rPr>
            </w:pPr>
          </w:p>
        </w:tc>
        <w:tc>
          <w:tcPr>
            <w:tcW w:w="73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tc>
        <w:tc>
          <w:tcPr>
            <w:tcW w:w="793" w:type="dxa"/>
            <w:shd w:val="clear" w:color="auto" w:fill="auto"/>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tc>
        <w:tc>
          <w:tcPr>
            <w:tcW w:w="800" w:type="dxa"/>
            <w:shd w:val="clear" w:color="auto" w:fill="auto"/>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1</w:t>
            </w:r>
          </w:p>
        </w:tc>
        <w:tc>
          <w:tcPr>
            <w:tcW w:w="800" w:type="dxa"/>
            <w:shd w:val="clear" w:color="auto" w:fill="auto"/>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tc>
        <w:tc>
          <w:tcPr>
            <w:tcW w:w="809" w:type="dxa"/>
            <w:shd w:val="clear" w:color="auto" w:fill="auto"/>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3</w:t>
            </w:r>
          </w:p>
        </w:tc>
      </w:tr>
      <w:tr w:rsidR="007D4437" w:rsidRPr="007D4437" w:rsidTr="008B7F82">
        <w:trPr>
          <w:jc w:val="center"/>
        </w:trPr>
        <w:tc>
          <w:tcPr>
            <w:tcW w:w="4299" w:type="dxa"/>
            <w:shd w:val="clear" w:color="auto" w:fill="auto"/>
          </w:tcPr>
          <w:p w:rsidR="008B7F82" w:rsidRPr="007D4437" w:rsidRDefault="008B7F82" w:rsidP="007D4437">
            <w:pPr>
              <w:tabs>
                <w:tab w:val="left" w:pos="720"/>
              </w:tabs>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Hội khỏe Phù Đổng năm học 2019- 2020</w:t>
            </w:r>
          </w:p>
        </w:tc>
        <w:tc>
          <w:tcPr>
            <w:tcW w:w="864"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tc>
        <w:tc>
          <w:tcPr>
            <w:tcW w:w="73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tc>
        <w:tc>
          <w:tcPr>
            <w:tcW w:w="793"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p>
        </w:tc>
        <w:tc>
          <w:tcPr>
            <w:tcW w:w="80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2</w:t>
            </w:r>
          </w:p>
        </w:tc>
        <w:tc>
          <w:tcPr>
            <w:tcW w:w="800" w:type="dxa"/>
            <w:shd w:val="clear" w:color="auto" w:fill="auto"/>
            <w:vAlign w:val="center"/>
          </w:tcPr>
          <w:p w:rsidR="008B7F82" w:rsidRPr="007D4437" w:rsidRDefault="008B7F82" w:rsidP="007D4437">
            <w:pPr>
              <w:tabs>
                <w:tab w:val="left" w:pos="720"/>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3</w:t>
            </w:r>
          </w:p>
        </w:tc>
        <w:tc>
          <w:tcPr>
            <w:tcW w:w="809" w:type="dxa"/>
            <w:shd w:val="clear" w:color="auto" w:fill="auto"/>
            <w:vAlign w:val="center"/>
          </w:tcPr>
          <w:p w:rsidR="008B7F82"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4</w:t>
            </w:r>
          </w:p>
        </w:tc>
      </w:tr>
    </w:tbl>
    <w:p w:rsidR="008B7F82" w:rsidRPr="007D4437" w:rsidRDefault="008B7F82" w:rsidP="007D4437">
      <w:pPr>
        <w:tabs>
          <w:tab w:val="left" w:pos="720"/>
          <w:tab w:val="left" w:pos="201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 Đạt cấp thành phố:</w:t>
      </w:r>
      <w:r w:rsidRPr="007D4437">
        <w:rPr>
          <w:rFonts w:ascii="Times New Roman" w:hAnsi="Times New Roman" w:cs="Times New Roman"/>
          <w:b/>
          <w:sz w:val="28"/>
          <w:szCs w:val="28"/>
        </w:rPr>
        <w:t xml:space="preserve"> </w:t>
      </w:r>
    </w:p>
    <w:p w:rsidR="008B7F82" w:rsidRPr="007D4437" w:rsidRDefault="008B7F82" w:rsidP="007D4437">
      <w:pPr>
        <w:tabs>
          <w:tab w:val="left" w:pos="720"/>
          <w:tab w:val="left" w:pos="201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 xml:space="preserve">          + 2 học sinh tham gia chạy Giải Báo Hà Nội Mới lần thứ 46 cấp thành phố: 1 HS đạt huy chương vàng, 1 HS đạt huy chương đồng</w:t>
      </w:r>
    </w:p>
    <w:p w:rsidR="008B7F82" w:rsidRPr="007D4437" w:rsidRDefault="008B7F82" w:rsidP="007D4437">
      <w:pPr>
        <w:tabs>
          <w:tab w:val="left" w:pos="720"/>
          <w:tab w:val="left" w:pos="201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xml:space="preserve">+ Cuộc thi Hà Nội trong  em của TP Hà Nội: 01 HS lớp 9 đạt giải khuyến khích thành phố nội dung hùng biện; 01 Hs lớp 9 đạt giải khuyến khích thành phố nội dung bình ca dao, tục ngữ </w:t>
      </w:r>
    </w:p>
    <w:p w:rsidR="00491757" w:rsidRPr="007D4437" w:rsidRDefault="008B7F82"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b/>
          <w:sz w:val="28"/>
          <w:szCs w:val="28"/>
        </w:rPr>
        <w:tab/>
        <w:t xml:space="preserve">* </w:t>
      </w:r>
      <w:r w:rsidR="00491757" w:rsidRPr="007D4437">
        <w:rPr>
          <w:rFonts w:ascii="Times New Roman" w:hAnsi="Times New Roman" w:cs="Times New Roman"/>
          <w:b/>
          <w:sz w:val="28"/>
          <w:szCs w:val="28"/>
        </w:rPr>
        <w:t>Phong trào thi giáo viên giỏi</w:t>
      </w:r>
      <w:r w:rsidR="00491757" w:rsidRPr="007D4437">
        <w:rPr>
          <w:rFonts w:ascii="Times New Roman" w:hAnsi="Times New Roman" w:cs="Times New Roman"/>
          <w:sz w:val="28"/>
          <w:szCs w:val="28"/>
        </w:rPr>
        <w:t xml:space="preserve">: </w:t>
      </w:r>
      <w:r w:rsidRPr="007D4437">
        <w:rPr>
          <w:rFonts w:ascii="Times New Roman" w:hAnsi="Times New Roman" w:cs="Times New Roman"/>
          <w:sz w:val="28"/>
          <w:szCs w:val="28"/>
        </w:rPr>
        <w:t xml:space="preserve">PGD xếp lợi tốt: </w:t>
      </w:r>
      <w:r w:rsidR="00491757" w:rsidRPr="007D4437">
        <w:rPr>
          <w:rFonts w:ascii="Times New Roman" w:hAnsi="Times New Roman" w:cs="Times New Roman"/>
          <w:sz w:val="28"/>
          <w:szCs w:val="28"/>
        </w:rPr>
        <w:t>100% giáo viên tham gia thi giáo viên giỏi cấp trườ</w:t>
      </w:r>
      <w:r w:rsidRPr="007D4437">
        <w:rPr>
          <w:rFonts w:ascii="Times New Roman" w:hAnsi="Times New Roman" w:cs="Times New Roman"/>
          <w:sz w:val="28"/>
          <w:szCs w:val="28"/>
        </w:rPr>
        <w:t>ng.</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690"/>
        <w:gridCol w:w="2700"/>
      </w:tblGrid>
      <w:tr w:rsidR="007D4437" w:rsidRPr="007D4437" w:rsidTr="000E5F14">
        <w:tc>
          <w:tcPr>
            <w:tcW w:w="2790" w:type="dxa"/>
            <w:shd w:val="clear" w:color="auto" w:fill="auto"/>
          </w:tcPr>
          <w:p w:rsidR="00491757" w:rsidRPr="007D4437" w:rsidRDefault="00491757" w:rsidP="007D4437">
            <w:pPr>
              <w:tabs>
                <w:tab w:val="left" w:pos="720"/>
              </w:tabs>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Các cuộc thi</w:t>
            </w:r>
          </w:p>
        </w:tc>
        <w:tc>
          <w:tcPr>
            <w:tcW w:w="3690" w:type="dxa"/>
            <w:shd w:val="clear" w:color="auto" w:fill="auto"/>
          </w:tcPr>
          <w:p w:rsidR="00491757" w:rsidRPr="007D4437" w:rsidRDefault="00491757" w:rsidP="007D4437">
            <w:pPr>
              <w:tabs>
                <w:tab w:val="left" w:pos="720"/>
              </w:tabs>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 xml:space="preserve">Cấp huyện </w:t>
            </w:r>
          </w:p>
        </w:tc>
        <w:tc>
          <w:tcPr>
            <w:tcW w:w="2700" w:type="dxa"/>
            <w:shd w:val="clear" w:color="auto" w:fill="auto"/>
          </w:tcPr>
          <w:p w:rsidR="00491757" w:rsidRPr="007D4437" w:rsidRDefault="00491757" w:rsidP="007D4437">
            <w:pPr>
              <w:tabs>
                <w:tab w:val="left" w:pos="720"/>
              </w:tabs>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Cấp thành phố</w:t>
            </w:r>
          </w:p>
        </w:tc>
      </w:tr>
      <w:tr w:rsidR="007D4437" w:rsidRPr="007D4437" w:rsidTr="000E5F14">
        <w:trPr>
          <w:trHeight w:val="809"/>
        </w:trPr>
        <w:tc>
          <w:tcPr>
            <w:tcW w:w="2790" w:type="dxa"/>
            <w:shd w:val="clear" w:color="auto" w:fill="auto"/>
          </w:tcPr>
          <w:p w:rsidR="00491757" w:rsidRPr="007D4437" w:rsidRDefault="00491757" w:rsidP="007D4437">
            <w:pPr>
              <w:tabs>
                <w:tab w:val="left" w:pos="720"/>
              </w:tabs>
              <w:spacing w:after="0" w:line="312" w:lineRule="auto"/>
              <w:rPr>
                <w:rFonts w:ascii="Times New Roman" w:hAnsi="Times New Roman" w:cs="Times New Roman"/>
                <w:b/>
                <w:sz w:val="28"/>
                <w:szCs w:val="28"/>
              </w:rPr>
            </w:pPr>
            <w:r w:rsidRPr="007D4437">
              <w:rPr>
                <w:rFonts w:ascii="Times New Roman" w:hAnsi="Times New Roman" w:cs="Times New Roman"/>
                <w:b/>
                <w:sz w:val="28"/>
                <w:szCs w:val="28"/>
              </w:rPr>
              <w:t xml:space="preserve">Thi Giáo viên dạy giỏi </w:t>
            </w:r>
          </w:p>
        </w:tc>
        <w:tc>
          <w:tcPr>
            <w:tcW w:w="3690" w:type="dxa"/>
            <w:shd w:val="clear" w:color="auto" w:fill="auto"/>
          </w:tcPr>
          <w:p w:rsidR="00491757" w:rsidRPr="007D4437" w:rsidRDefault="00491757" w:rsidP="007D4437">
            <w:pPr>
              <w:tabs>
                <w:tab w:val="left" w:pos="720"/>
              </w:tabs>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3 giáo viên đạt giờ giỏi, 01 GV đạt giải 3</w:t>
            </w:r>
          </w:p>
        </w:tc>
        <w:tc>
          <w:tcPr>
            <w:tcW w:w="2700" w:type="dxa"/>
            <w:shd w:val="clear" w:color="auto" w:fill="auto"/>
          </w:tcPr>
          <w:p w:rsidR="00491757" w:rsidRPr="007D4437" w:rsidRDefault="00491757" w:rsidP="007D4437">
            <w:pPr>
              <w:tabs>
                <w:tab w:val="left" w:pos="720"/>
              </w:tabs>
              <w:spacing w:after="0" w:line="312" w:lineRule="auto"/>
              <w:jc w:val="both"/>
              <w:rPr>
                <w:rFonts w:ascii="Times New Roman" w:hAnsi="Times New Roman" w:cs="Times New Roman"/>
                <w:sz w:val="28"/>
                <w:szCs w:val="28"/>
              </w:rPr>
            </w:pPr>
          </w:p>
        </w:tc>
      </w:tr>
    </w:tbl>
    <w:p w:rsidR="007C3014" w:rsidRPr="007D4437" w:rsidRDefault="007C3014" w:rsidP="007D4437">
      <w:pPr>
        <w:spacing w:after="0" w:line="312" w:lineRule="auto"/>
        <w:ind w:firstLine="720"/>
        <w:jc w:val="both"/>
        <w:rPr>
          <w:rFonts w:ascii="Times New Roman" w:hAnsi="Times New Roman" w:cs="Times New Roman"/>
          <w:b/>
          <w:i/>
          <w:sz w:val="28"/>
          <w:szCs w:val="28"/>
        </w:rPr>
      </w:pPr>
      <w:r w:rsidRPr="007D4437">
        <w:rPr>
          <w:rFonts w:ascii="Times New Roman" w:hAnsi="Times New Roman" w:cs="Times New Roman"/>
          <w:b/>
          <w:i/>
          <w:sz w:val="28"/>
          <w:szCs w:val="28"/>
        </w:rPr>
        <w:t>d) Tổ chức, quản lý các hoạt động CM qua trang “Trường học kết nối”</w:t>
      </w:r>
    </w:p>
    <w:p w:rsidR="00E55B98" w:rsidRPr="007D4437" w:rsidRDefault="00491757"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w:t>
      </w:r>
      <w:r w:rsidRPr="007D4437">
        <w:rPr>
          <w:rFonts w:ascii="Times New Roman" w:hAnsi="Times New Roman" w:cs="Times New Roman"/>
          <w:sz w:val="28"/>
          <w:szCs w:val="28"/>
        </w:rPr>
        <w:tab/>
      </w:r>
      <w:r w:rsidR="00E55B98" w:rsidRPr="007D4437">
        <w:rPr>
          <w:rFonts w:ascii="Times New Roman" w:hAnsi="Times New Roman" w:cs="Times New Roman"/>
          <w:sz w:val="28"/>
          <w:szCs w:val="28"/>
        </w:rPr>
        <w:t xml:space="preserve">- Số liệu: Số tài khoản đã cấp cho </w:t>
      </w:r>
      <w:r w:rsidR="000E5F14" w:rsidRPr="007D4437">
        <w:rPr>
          <w:rFonts w:ascii="Times New Roman" w:hAnsi="Times New Roman" w:cs="Times New Roman"/>
          <w:sz w:val="28"/>
          <w:szCs w:val="28"/>
        </w:rPr>
        <w:t>GV</w:t>
      </w:r>
      <w:r w:rsidR="00E55B98" w:rsidRPr="007D4437">
        <w:rPr>
          <w:rFonts w:ascii="Times New Roman" w:hAnsi="Times New Roman" w:cs="Times New Roman"/>
          <w:sz w:val="28"/>
          <w:szCs w:val="28"/>
        </w:rPr>
        <w:t xml:space="preserve">: </w:t>
      </w:r>
      <w:r w:rsidRPr="007D4437">
        <w:rPr>
          <w:rFonts w:ascii="Times New Roman" w:hAnsi="Times New Roman" w:cs="Times New Roman"/>
          <w:sz w:val="28"/>
          <w:szCs w:val="28"/>
        </w:rPr>
        <w:t>39</w:t>
      </w:r>
      <w:r w:rsidR="000E5F14" w:rsidRPr="007D4437">
        <w:rPr>
          <w:rFonts w:ascii="Times New Roman" w:hAnsi="Times New Roman" w:cs="Times New Roman"/>
          <w:sz w:val="28"/>
          <w:szCs w:val="28"/>
        </w:rPr>
        <w:t xml:space="preserve"> </w:t>
      </w:r>
      <w:r w:rsidR="00E55B98" w:rsidRPr="007D4437">
        <w:rPr>
          <w:rFonts w:ascii="Times New Roman" w:hAnsi="Times New Roman" w:cs="Times New Roman"/>
          <w:sz w:val="28"/>
          <w:szCs w:val="28"/>
        </w:rPr>
        <w:t xml:space="preserve">;  </w:t>
      </w:r>
      <w:r w:rsidR="000E5F14" w:rsidRPr="007D4437">
        <w:rPr>
          <w:rFonts w:ascii="Times New Roman" w:hAnsi="Times New Roman" w:cs="Times New Roman"/>
          <w:sz w:val="28"/>
          <w:szCs w:val="28"/>
        </w:rPr>
        <w:t>HS</w:t>
      </w:r>
      <w:r w:rsidR="00E55B98" w:rsidRPr="007D4437">
        <w:rPr>
          <w:rFonts w:ascii="Times New Roman" w:hAnsi="Times New Roman" w:cs="Times New Roman"/>
          <w:sz w:val="28"/>
          <w:szCs w:val="28"/>
        </w:rPr>
        <w:t xml:space="preserve">: </w:t>
      </w:r>
      <w:r w:rsidRPr="007D4437">
        <w:rPr>
          <w:rFonts w:ascii="Times New Roman" w:hAnsi="Times New Roman" w:cs="Times New Roman"/>
          <w:sz w:val="28"/>
          <w:szCs w:val="28"/>
        </w:rPr>
        <w:t>142 (9A, 8A, 7G</w:t>
      </w:r>
      <w:r w:rsidR="00E55B98" w:rsidRPr="007D4437">
        <w:rPr>
          <w:rFonts w:ascii="Times New Roman" w:hAnsi="Times New Roman" w:cs="Times New Roman"/>
          <w:sz w:val="28"/>
          <w:szCs w:val="28"/>
        </w:rPr>
        <w:t>, 6</w:t>
      </w:r>
      <w:r w:rsidRPr="007D4437">
        <w:rPr>
          <w:rFonts w:ascii="Times New Roman" w:hAnsi="Times New Roman" w:cs="Times New Roman"/>
          <w:sz w:val="28"/>
          <w:szCs w:val="28"/>
        </w:rPr>
        <w:t>E</w:t>
      </w:r>
      <w:r w:rsidR="00E55B98" w:rsidRPr="007D4437">
        <w:rPr>
          <w:rFonts w:ascii="Times New Roman" w:hAnsi="Times New Roman" w:cs="Times New Roman"/>
          <w:sz w:val="28"/>
          <w:szCs w:val="28"/>
        </w:rPr>
        <w:t>)</w:t>
      </w:r>
    </w:p>
    <w:p w:rsidR="00E55B98" w:rsidRPr="007D4437" w:rsidRDefault="00491757" w:rsidP="007D4437">
      <w:pPr>
        <w:spacing w:after="0" w:line="312" w:lineRule="auto"/>
        <w:ind w:firstLine="720"/>
        <w:jc w:val="both"/>
        <w:rPr>
          <w:rFonts w:ascii="Times New Roman" w:hAnsi="Times New Roman" w:cs="Times New Roman"/>
          <w:sz w:val="28"/>
          <w:szCs w:val="28"/>
        </w:rPr>
      </w:pPr>
      <w:r w:rsidRPr="007D4437">
        <w:rPr>
          <w:rFonts w:ascii="Times New Roman" w:hAnsi="Times New Roman" w:cs="Times New Roman"/>
          <w:sz w:val="28"/>
          <w:szCs w:val="28"/>
        </w:rPr>
        <w:t>- Đánh giá: Môt</w:t>
      </w:r>
      <w:r w:rsidR="00E55B98" w:rsidRPr="007D4437">
        <w:rPr>
          <w:rFonts w:ascii="Times New Roman" w:hAnsi="Times New Roman" w:cs="Times New Roman"/>
          <w:sz w:val="28"/>
          <w:szCs w:val="28"/>
        </w:rPr>
        <w:t xml:space="preserve"> số GV đã tham gia trường học kết nối nhưng </w:t>
      </w:r>
      <w:r w:rsidRPr="007D4437">
        <w:rPr>
          <w:rFonts w:ascii="Times New Roman" w:hAnsi="Times New Roman" w:cs="Times New Roman"/>
          <w:sz w:val="28"/>
          <w:szCs w:val="28"/>
        </w:rPr>
        <w:t xml:space="preserve">gặp nhiều khó khăn việc đang nhập hệ thống không thực hiện được, hoặc đng nhập được thì </w:t>
      </w:r>
      <w:r w:rsidR="00E55B98" w:rsidRPr="007D4437">
        <w:rPr>
          <w:rFonts w:ascii="Times New Roman" w:hAnsi="Times New Roman" w:cs="Times New Roman"/>
          <w:sz w:val="28"/>
          <w:szCs w:val="28"/>
        </w:rPr>
        <w:t>mới chỉ dừng lại ở mức độ nộp bài, chưa tham gia trao đổi bài vì còn hạn chế về khả năng tin học; học sinh các lớp chọn đã được cấp số tài khoản nhưng HS chưa tham gia được vì nhiều HS GĐ chưa nối mạng; trường chưa tập huấn cho HS nên HS còn hạn chế về khả năng tin học</w:t>
      </w:r>
      <w:r w:rsidR="00E55B98" w:rsidRPr="007D4437">
        <w:rPr>
          <w:rFonts w:ascii="Times New Roman" w:hAnsi="Times New Roman" w:cs="Times New Roman"/>
          <w:sz w:val="28"/>
          <w:szCs w:val="28"/>
        </w:rPr>
        <w:tab/>
      </w:r>
    </w:p>
    <w:p w:rsidR="007C3014" w:rsidRPr="007D4437" w:rsidRDefault="007C3014" w:rsidP="007D4437">
      <w:pPr>
        <w:spacing w:after="0" w:line="312" w:lineRule="auto"/>
        <w:jc w:val="both"/>
        <w:rPr>
          <w:rFonts w:ascii="Times New Roman" w:hAnsi="Times New Roman" w:cs="Times New Roman"/>
          <w:b/>
          <w:i/>
          <w:sz w:val="28"/>
          <w:szCs w:val="28"/>
        </w:rPr>
      </w:pPr>
      <w:r w:rsidRPr="007D4437">
        <w:rPr>
          <w:rFonts w:ascii="Times New Roman" w:hAnsi="Times New Roman" w:cs="Times New Roman"/>
          <w:sz w:val="28"/>
          <w:szCs w:val="28"/>
        </w:rPr>
        <w:tab/>
      </w:r>
      <w:r w:rsidRPr="007D4437">
        <w:rPr>
          <w:rFonts w:ascii="Times New Roman" w:hAnsi="Times New Roman" w:cs="Times New Roman"/>
          <w:b/>
          <w:i/>
          <w:sz w:val="28"/>
          <w:szCs w:val="28"/>
        </w:rPr>
        <w:t>e) Mô hình đổi mới, sáng tạo của đơn vị</w:t>
      </w:r>
      <w:r w:rsidR="0083601D" w:rsidRPr="007D4437">
        <w:rPr>
          <w:rFonts w:ascii="Times New Roman" w:hAnsi="Times New Roman" w:cs="Times New Roman"/>
          <w:b/>
          <w:i/>
          <w:sz w:val="28"/>
          <w:szCs w:val="28"/>
        </w:rPr>
        <w:t>,</w:t>
      </w:r>
      <w:r w:rsidR="000E1D9A" w:rsidRPr="007D4437">
        <w:rPr>
          <w:rFonts w:ascii="Times New Roman" w:hAnsi="Times New Roman" w:cs="Times New Roman"/>
          <w:b/>
          <w:i/>
          <w:sz w:val="28"/>
          <w:szCs w:val="28"/>
        </w:rPr>
        <w:t xml:space="preserve"> kết quả thực hiện </w:t>
      </w:r>
      <w:r w:rsidR="0083601D" w:rsidRPr="007D4437">
        <w:rPr>
          <w:rFonts w:ascii="Times New Roman" w:hAnsi="Times New Roman" w:cs="Times New Roman"/>
          <w:b/>
          <w:i/>
          <w:sz w:val="28"/>
          <w:szCs w:val="28"/>
        </w:rPr>
        <w:t xml:space="preserve">nhiệm vụ </w:t>
      </w:r>
      <w:r w:rsidR="000E1D9A" w:rsidRPr="007D4437">
        <w:rPr>
          <w:rFonts w:ascii="Times New Roman" w:hAnsi="Times New Roman" w:cs="Times New Roman"/>
          <w:b/>
          <w:i/>
          <w:sz w:val="28"/>
          <w:szCs w:val="28"/>
        </w:rPr>
        <w:t>trọng tâm, trọng điểm của năm học</w:t>
      </w:r>
      <w:r w:rsidR="0083601D" w:rsidRPr="007D4437">
        <w:rPr>
          <w:rFonts w:ascii="Times New Roman" w:hAnsi="Times New Roman" w:cs="Times New Roman"/>
          <w:b/>
          <w:i/>
          <w:sz w:val="28"/>
          <w:szCs w:val="28"/>
        </w:rPr>
        <w:t xml:space="preserve"> 2019-2020</w:t>
      </w:r>
    </w:p>
    <w:p w:rsidR="009F2E40" w:rsidRPr="007D4437" w:rsidRDefault="009F2E40"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 Kết quả thực hiện nhiệm vụ trọng tâm, trọng điểm của năm học 2019-2020</w:t>
      </w:r>
    </w:p>
    <w:p w:rsidR="009F2E40" w:rsidRPr="007D4437" w:rsidRDefault="000E0855" w:rsidP="007D4437">
      <w:pPr>
        <w:tabs>
          <w: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9F2E40" w:rsidRPr="007D4437">
        <w:rPr>
          <w:rFonts w:ascii="Times New Roman" w:hAnsi="Times New Roman" w:cs="Times New Roman"/>
          <w:sz w:val="28"/>
          <w:szCs w:val="28"/>
        </w:rPr>
        <w:t xml:space="preserve">- Tăng cường công tác giáo dục đạo đức học sinh, nâng cáo ý thức trong việc phòng chống </w:t>
      </w:r>
      <w:r w:rsidR="00F41C2E" w:rsidRPr="007D4437">
        <w:rPr>
          <w:rFonts w:ascii="Times New Roman" w:hAnsi="Times New Roman" w:cs="Times New Roman"/>
          <w:sz w:val="28"/>
          <w:szCs w:val="28"/>
        </w:rPr>
        <w:t xml:space="preserve">tai nạn thương tích: </w:t>
      </w:r>
      <w:r w:rsidR="009F2E40" w:rsidRPr="007D4437">
        <w:rPr>
          <w:rFonts w:ascii="Times New Roman" w:hAnsi="Times New Roman" w:cs="Times New Roman"/>
          <w:sz w:val="28"/>
          <w:szCs w:val="28"/>
        </w:rPr>
        <w:t xml:space="preserve">Tập thể CB, GV, NV nhà trường đã thực hiện nghiêm túc các kế hoạch của nhà trường, thường xuyên tuyên truyền, giáo dục HS, </w:t>
      </w:r>
      <w:r w:rsidR="009F2E40" w:rsidRPr="007D4437">
        <w:rPr>
          <w:rFonts w:ascii="Times New Roman" w:hAnsi="Times New Roman" w:cs="Times New Roman"/>
          <w:sz w:val="28"/>
          <w:szCs w:val="28"/>
        </w:rPr>
        <w:lastRenderedPageBreak/>
        <w:t xml:space="preserve">phối hợp chặt chẽ với phụ huynh để tạo môi trường an toàn nhất cho HS. Đến thời điểm hiện tại trường đảm bảo tốt an toàn trường học, </w:t>
      </w:r>
      <w:r w:rsidR="00F41C2E" w:rsidRPr="007D4437">
        <w:rPr>
          <w:rFonts w:ascii="Times New Roman" w:hAnsi="Times New Roman" w:cs="Times New Roman"/>
          <w:sz w:val="28"/>
          <w:szCs w:val="28"/>
        </w:rPr>
        <w:t xml:space="preserve">đạt chỉ tiêu phấn đấu </w:t>
      </w:r>
      <w:r w:rsidR="009F2E40" w:rsidRPr="007D4437">
        <w:rPr>
          <w:rFonts w:ascii="Times New Roman" w:hAnsi="Times New Roman" w:cs="Times New Roman"/>
          <w:sz w:val="28"/>
          <w:szCs w:val="28"/>
        </w:rPr>
        <w:t>không có HS bị các tai nạn thương tích, không có bạo lực học đường.</w:t>
      </w:r>
    </w:p>
    <w:p w:rsidR="009F2E40" w:rsidRPr="007D4437" w:rsidRDefault="000E0855" w:rsidP="007D4437">
      <w:pPr>
        <w:tabs>
          <w: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9F2E40" w:rsidRPr="007D4437">
        <w:rPr>
          <w:rFonts w:ascii="Times New Roman" w:hAnsi="Times New Roman" w:cs="Times New Roman"/>
          <w:sz w:val="28"/>
          <w:szCs w:val="28"/>
        </w:rPr>
        <w:t xml:space="preserve">- </w:t>
      </w:r>
      <w:r w:rsidR="00F41C2E" w:rsidRPr="007D4437">
        <w:rPr>
          <w:rFonts w:ascii="Times New Roman" w:hAnsi="Times New Roman" w:cs="Times New Roman"/>
          <w:sz w:val="28"/>
          <w:szCs w:val="28"/>
        </w:rPr>
        <w:t xml:space="preserve">Bồi dưỡng đội ngũ giáo viên, nâng cao chất lượng môn thi vào THPT: </w:t>
      </w:r>
      <w:r w:rsidR="009F2E40" w:rsidRPr="007D4437">
        <w:rPr>
          <w:rFonts w:ascii="Times New Roman" w:hAnsi="Times New Roman" w:cs="Times New Roman"/>
          <w:sz w:val="28"/>
          <w:szCs w:val="28"/>
        </w:rPr>
        <w:t>Do liên tục nhiều năm kết quả thi vào THPT của nhà trường chưa cao</w:t>
      </w:r>
      <w:r w:rsidR="00773D9E" w:rsidRPr="007D4437">
        <w:rPr>
          <w:rFonts w:ascii="Times New Roman" w:hAnsi="Times New Roman" w:cs="Times New Roman"/>
          <w:sz w:val="28"/>
          <w:szCs w:val="28"/>
        </w:rPr>
        <w:t>. Kết quả Năm học 2018- 2019 môn toán của trường xếp thứ 8; môn Văn đạt trên 95% xếp ở vị trí 16; môn Anh kết quả quá thấp. N</w:t>
      </w:r>
      <w:r w:rsidR="009F2E40" w:rsidRPr="007D4437">
        <w:rPr>
          <w:rFonts w:ascii="Times New Roman" w:hAnsi="Times New Roman" w:cs="Times New Roman"/>
          <w:sz w:val="28"/>
          <w:szCs w:val="28"/>
        </w:rPr>
        <w:t xml:space="preserve">ăm học này nhà trường quyết tâm nâng cao chất lượng. </w:t>
      </w:r>
      <w:r w:rsidR="00773D9E" w:rsidRPr="007D4437">
        <w:rPr>
          <w:rFonts w:ascii="Times New Roman" w:hAnsi="Times New Roman" w:cs="Times New Roman"/>
          <w:sz w:val="28"/>
          <w:szCs w:val="28"/>
        </w:rPr>
        <w:t>BGH đã chỉ đạo thực hiện các biện pháp xây dựng trong kế hoạch năm học từ đầu năm, có điều chỉnh kịp thời phù hợp với thực tế của năm học</w:t>
      </w:r>
      <w:r w:rsidR="009F2E40" w:rsidRPr="007D4437">
        <w:rPr>
          <w:rFonts w:ascii="Times New Roman" w:hAnsi="Times New Roman" w:cs="Times New Roman"/>
          <w:sz w:val="28"/>
          <w:szCs w:val="28"/>
        </w:rPr>
        <w:t>. Năm học 2019- 2020 nhà trường đặc biệt chú ý đến môn Anh.  Đến thời điểm hiện tại HS chưa dự thi, chưa có kết quả tuy nhiên với sự cố gắng thực hiện kế hoạch của tập thể nhà trường, số lượng HS học lực giỏi lớp 9 đã tăng 24 học sinh (12,65%)  so với năm học 2017- 2018; HS được khảo sát 3 lần, điểm trung bình chung của các môn tăng lên sau mỗi lần kiểm tra, tuy mức tăng không nhiều nhưng cũng động viên thầy và trò quyết tâm hơn nữa trong kì thi chính thức. Kết quả kiểm tra khảo sát chung 3 môn Toán, Văn, Anh của PGD năm 2019- 2020 trường đạt cao hơn cùng kì khảo sát năm trước năm trước,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9F2E40" w:rsidRPr="007D4437" w:rsidTr="00C11468">
        <w:tc>
          <w:tcPr>
            <w:tcW w:w="2321"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Năm học</w:t>
            </w:r>
          </w:p>
        </w:tc>
        <w:tc>
          <w:tcPr>
            <w:tcW w:w="2321"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Toán</w:t>
            </w:r>
          </w:p>
        </w:tc>
        <w:tc>
          <w:tcPr>
            <w:tcW w:w="2322"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Văn</w:t>
            </w:r>
          </w:p>
        </w:tc>
        <w:tc>
          <w:tcPr>
            <w:tcW w:w="2322"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Anh</w:t>
            </w:r>
          </w:p>
        </w:tc>
      </w:tr>
      <w:tr w:rsidR="009F2E40" w:rsidRPr="007D4437" w:rsidTr="00C11468">
        <w:tc>
          <w:tcPr>
            <w:tcW w:w="2321"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2018- 2019</w:t>
            </w:r>
          </w:p>
        </w:tc>
        <w:tc>
          <w:tcPr>
            <w:tcW w:w="2321"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75,54%</w:t>
            </w:r>
          </w:p>
        </w:tc>
        <w:tc>
          <w:tcPr>
            <w:tcW w:w="2322"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74,82%</w:t>
            </w:r>
          </w:p>
        </w:tc>
        <w:tc>
          <w:tcPr>
            <w:tcW w:w="2322"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33,09%</w:t>
            </w:r>
          </w:p>
        </w:tc>
      </w:tr>
      <w:tr w:rsidR="009F2E40" w:rsidRPr="007D4437" w:rsidTr="00C11468">
        <w:tc>
          <w:tcPr>
            <w:tcW w:w="2321"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2019- 2020</w:t>
            </w:r>
          </w:p>
        </w:tc>
        <w:tc>
          <w:tcPr>
            <w:tcW w:w="2321"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78,42</w:t>
            </w:r>
          </w:p>
        </w:tc>
        <w:tc>
          <w:tcPr>
            <w:tcW w:w="2322"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93,53%</w:t>
            </w:r>
          </w:p>
        </w:tc>
        <w:tc>
          <w:tcPr>
            <w:tcW w:w="2322" w:type="dxa"/>
            <w:shd w:val="clear" w:color="auto" w:fill="auto"/>
          </w:tcPr>
          <w:p w:rsidR="009F2E40" w:rsidRPr="007D4437" w:rsidRDefault="009F2E40" w:rsidP="007D4437">
            <w:pPr>
              <w:tabs>
                <w:tab w:val="left" w:pos="851"/>
              </w:tabs>
              <w:spacing w:after="0" w:line="312" w:lineRule="auto"/>
              <w:jc w:val="center"/>
              <w:rPr>
                <w:rFonts w:ascii="Times New Roman" w:hAnsi="Times New Roman" w:cs="Times New Roman"/>
                <w:sz w:val="28"/>
                <w:szCs w:val="28"/>
              </w:rPr>
            </w:pPr>
            <w:r w:rsidRPr="007D4437">
              <w:rPr>
                <w:rFonts w:ascii="Times New Roman" w:hAnsi="Times New Roman" w:cs="Times New Roman"/>
                <w:sz w:val="28"/>
                <w:szCs w:val="28"/>
              </w:rPr>
              <w:t>54,68%</w:t>
            </w:r>
          </w:p>
        </w:tc>
      </w:tr>
    </w:tbl>
    <w:p w:rsidR="00773D9E" w:rsidRPr="007D4437" w:rsidRDefault="000E0855" w:rsidP="007D4437">
      <w:pPr>
        <w:tabs>
          <w: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9F2E40" w:rsidRPr="007D4437">
        <w:rPr>
          <w:rFonts w:ascii="Times New Roman" w:hAnsi="Times New Roman" w:cs="Times New Roman"/>
          <w:sz w:val="28"/>
          <w:szCs w:val="28"/>
        </w:rPr>
        <w:t>Với một số kết quả đạt được, nhà trường hy vọng kết quả thi vào THPT năm học 2019- 2020 sẽ cao hơn các năm học trước.</w:t>
      </w:r>
    </w:p>
    <w:p w:rsidR="00E55B98" w:rsidRPr="007D4437" w:rsidRDefault="000E0855" w:rsidP="007D4437">
      <w:pPr>
        <w:tabs>
          <w:tab w:val="left" w:pos="851"/>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9F2E40" w:rsidRPr="007D4437">
        <w:rPr>
          <w:rFonts w:ascii="Times New Roman" w:hAnsi="Times New Roman" w:cs="Times New Roman"/>
          <w:sz w:val="28"/>
          <w:szCs w:val="28"/>
        </w:rPr>
        <w:t>*</w:t>
      </w:r>
      <w:r w:rsidR="00E55B98" w:rsidRPr="007D4437">
        <w:rPr>
          <w:rFonts w:ascii="Times New Roman" w:hAnsi="Times New Roman" w:cs="Times New Roman"/>
          <w:sz w:val="28"/>
          <w:szCs w:val="28"/>
          <w:lang w:val="vi-VN"/>
        </w:rPr>
        <w:t xml:space="preserve"> Sáng tạo trong tổ chức các hoạt động trải nghiệm sáng tạo</w:t>
      </w:r>
      <w:r w:rsidR="009F2E40" w:rsidRPr="007D4437">
        <w:rPr>
          <w:rFonts w:ascii="Times New Roman" w:hAnsi="Times New Roman" w:cs="Times New Roman"/>
          <w:sz w:val="28"/>
          <w:szCs w:val="28"/>
        </w:rPr>
        <w:t xml:space="preserve">: </w:t>
      </w:r>
      <w:r w:rsidR="00773D9E" w:rsidRPr="007D4437">
        <w:rPr>
          <w:rFonts w:ascii="Times New Roman" w:hAnsi="Times New Roman" w:cs="Times New Roman"/>
          <w:sz w:val="28"/>
          <w:szCs w:val="28"/>
        </w:rPr>
        <w:t xml:space="preserve">Kế hoạch đầu năm nhà trường xây dựng là tổ chức hoạt động “Great Egg-Drop” để giúp học sinh vận dụng kiến thức khoa học liên môn toán, lý. Tuy nhiên do dịch bệnh kéo dài, HS không được đến trường, Khi HD đi học trở lại trường đang giai đoạn xấy dựng, không có không gian để tổ chức cho HS. Trong thời gian HS ở nhà phòng chống dịch Covid, nhà trường đã phát động các em tham gia cuộc thi “Hà Nội trong em”, nhiều HS đã tham gia ghi lại các </w:t>
      </w:r>
      <w:r w:rsidR="0080607D" w:rsidRPr="007D4437">
        <w:rPr>
          <w:rFonts w:ascii="Times New Roman" w:hAnsi="Times New Roman" w:cs="Times New Roman"/>
          <w:sz w:val="28"/>
          <w:szCs w:val="28"/>
        </w:rPr>
        <w:t>video</w:t>
      </w:r>
      <w:r w:rsidR="00773D9E" w:rsidRPr="007D4437">
        <w:rPr>
          <w:rFonts w:ascii="Times New Roman" w:hAnsi="Times New Roman" w:cs="Times New Roman"/>
          <w:sz w:val="28"/>
          <w:szCs w:val="28"/>
        </w:rPr>
        <w:t xml:space="preserve"> của mình về hùng biện về phòng chống dịch Covid-19, bình ca dao, tục ngữ nói về Hà nội và gửi dự thi. Kết quả là có nhiều HS được trải nghiệm </w:t>
      </w:r>
      <w:r w:rsidR="0080607D" w:rsidRPr="007D4437">
        <w:rPr>
          <w:rFonts w:ascii="Times New Roman" w:hAnsi="Times New Roman" w:cs="Times New Roman"/>
          <w:sz w:val="28"/>
          <w:szCs w:val="28"/>
        </w:rPr>
        <w:t>khả năng thuyết trình, 02 Hs đã đạt giải khuyến khích cấp TP. Nhà trường đã gửi video tới các HS, phụ huynh khác để tuyên truyền khích lệ HS toàn trường. Sau kết quả đó, nhiều Hs đã trưởng thành hơn trong khẳ năng giao tiếp của bản thân.</w:t>
      </w:r>
    </w:p>
    <w:p w:rsidR="009F2E40" w:rsidRPr="007D4437" w:rsidRDefault="009F2E40" w:rsidP="007D4437">
      <w:pPr>
        <w:spacing w:after="0" w:line="312" w:lineRule="auto"/>
        <w:ind w:firstLine="720"/>
        <w:jc w:val="both"/>
        <w:rPr>
          <w:rFonts w:ascii="Times New Roman" w:hAnsi="Times New Roman" w:cs="Times New Roman"/>
          <w:sz w:val="28"/>
          <w:szCs w:val="28"/>
        </w:rPr>
      </w:pPr>
      <w:r w:rsidRPr="007D4437">
        <w:rPr>
          <w:rFonts w:ascii="Times New Roman" w:hAnsi="Times New Roman" w:cs="Times New Roman"/>
          <w:sz w:val="28"/>
          <w:szCs w:val="28"/>
          <w:lang w:val="vi-VN"/>
        </w:rPr>
        <w:lastRenderedPageBreak/>
        <w:t xml:space="preserve">- Tập trung vào giáo dục đạo đức, nề nếp học sinh, nâng cao chất lượng đại trà: </w:t>
      </w:r>
      <w:r w:rsidR="0080607D" w:rsidRPr="007D4437">
        <w:rPr>
          <w:rFonts w:ascii="Times New Roman" w:hAnsi="Times New Roman" w:cs="Times New Roman"/>
          <w:sz w:val="28"/>
          <w:szCs w:val="28"/>
        </w:rPr>
        <w:t>Tập thể GV nhà trường đã nỗ lực để nâng cao chất lượng giáo dục đạo đức học sinh. Kết quả HL, HK năm học 2019- 2020 đã phản ánh được hiệu quả các giải phaops của nhà trường.</w:t>
      </w:r>
    </w:p>
    <w:p w:rsidR="000421C2" w:rsidRPr="007D4437" w:rsidRDefault="000421C2" w:rsidP="007D4437">
      <w:pPr>
        <w:spacing w:after="0" w:line="312" w:lineRule="auto"/>
        <w:ind w:firstLine="720"/>
        <w:jc w:val="both"/>
        <w:rPr>
          <w:rFonts w:ascii="Times New Roman" w:hAnsi="Times New Roman" w:cs="Times New Roman"/>
          <w:b/>
          <w:i/>
          <w:sz w:val="28"/>
          <w:szCs w:val="28"/>
        </w:rPr>
      </w:pPr>
      <w:r w:rsidRPr="007D4437">
        <w:rPr>
          <w:rFonts w:ascii="Times New Roman" w:hAnsi="Times New Roman" w:cs="Times New Roman"/>
          <w:b/>
          <w:i/>
          <w:sz w:val="28"/>
          <w:szCs w:val="28"/>
        </w:rPr>
        <w:t>f) Đánh giá công tác quản lý dạy thêm, học thêm</w:t>
      </w:r>
    </w:p>
    <w:p w:rsidR="00E55B98" w:rsidRPr="007D4437" w:rsidRDefault="00E55B98" w:rsidP="007D4437">
      <w:pPr>
        <w:shd w:val="clear" w:color="auto" w:fill="FFFFFF"/>
        <w:spacing w:after="0" w:line="312" w:lineRule="auto"/>
        <w:ind w:firstLine="720"/>
        <w:jc w:val="both"/>
        <w:rPr>
          <w:rFonts w:ascii="Times New Roman" w:hAnsi="Times New Roman" w:cs="Times New Roman"/>
          <w:b/>
          <w:i/>
          <w:sz w:val="28"/>
          <w:szCs w:val="28"/>
        </w:rPr>
      </w:pPr>
      <w:r w:rsidRPr="007D4437">
        <w:rPr>
          <w:rFonts w:ascii="Times New Roman" w:eastAsia="Times New Roman" w:hAnsi="Times New Roman" w:cs="Times New Roman"/>
          <w:sz w:val="28"/>
          <w:szCs w:val="28"/>
          <w:lang w:val="vi-VN"/>
        </w:rPr>
        <w:t>- T</w:t>
      </w:r>
      <w:r w:rsidRPr="007D4437">
        <w:rPr>
          <w:rFonts w:ascii="Times New Roman" w:eastAsia="Times New Roman" w:hAnsi="Times New Roman" w:cs="Times New Roman"/>
          <w:sz w:val="28"/>
          <w:szCs w:val="28"/>
        </w:rPr>
        <w:t xml:space="preserve">ăng cường quản lí chặt chẽ việc dạy thêm, học thêm theo Thông tư số 17/2012/TT-BGDĐT của Bộ </w:t>
      </w:r>
      <w:r w:rsidRPr="007D4437">
        <w:rPr>
          <w:rFonts w:ascii="Times New Roman" w:eastAsia="Times New Roman" w:hAnsi="Times New Roman" w:cs="Times New Roman"/>
          <w:sz w:val="28"/>
          <w:szCs w:val="28"/>
          <w:lang w:val="vi-VN"/>
        </w:rPr>
        <w:t>và các văn bản hướng dẫn của TP, Huyện. BGH thường xuyên kiểm tra, dự giờ, lắng nghe ý kiến đóng góp của PH và HS để tư vấn GV điều chỉnh phương pháp giảng dạy. Năm học 201</w:t>
      </w:r>
      <w:r w:rsidR="0080607D" w:rsidRPr="007D4437">
        <w:rPr>
          <w:rFonts w:ascii="Times New Roman" w:eastAsia="Times New Roman" w:hAnsi="Times New Roman" w:cs="Times New Roman"/>
          <w:sz w:val="28"/>
          <w:szCs w:val="28"/>
        </w:rPr>
        <w:t>9</w:t>
      </w:r>
      <w:r w:rsidRPr="007D4437">
        <w:rPr>
          <w:rFonts w:ascii="Times New Roman" w:eastAsia="Times New Roman" w:hAnsi="Times New Roman" w:cs="Times New Roman"/>
          <w:sz w:val="28"/>
          <w:szCs w:val="28"/>
          <w:lang w:val="vi-VN"/>
        </w:rPr>
        <w:t>- 20</w:t>
      </w:r>
      <w:r w:rsidR="0080607D" w:rsidRPr="007D4437">
        <w:rPr>
          <w:rFonts w:ascii="Times New Roman" w:eastAsia="Times New Roman" w:hAnsi="Times New Roman" w:cs="Times New Roman"/>
          <w:sz w:val="28"/>
          <w:szCs w:val="28"/>
        </w:rPr>
        <w:t>20</w:t>
      </w:r>
      <w:r w:rsidRPr="007D4437">
        <w:rPr>
          <w:rFonts w:ascii="Times New Roman" w:eastAsia="Times New Roman" w:hAnsi="Times New Roman" w:cs="Times New Roman"/>
          <w:sz w:val="28"/>
          <w:szCs w:val="28"/>
          <w:lang w:val="vi-VN"/>
        </w:rPr>
        <w:t xml:space="preserve"> không có GV vi phạm về quy định dạy thêm, học thêm.</w:t>
      </w:r>
      <w:r w:rsidR="0080607D" w:rsidRPr="007D4437">
        <w:rPr>
          <w:rFonts w:ascii="Times New Roman" w:eastAsia="Times New Roman" w:hAnsi="Times New Roman" w:cs="Times New Roman"/>
          <w:sz w:val="28"/>
          <w:szCs w:val="28"/>
        </w:rPr>
        <w:t xml:space="preserve"> Giai đoạn HS nghỉ học phòng chống dịch, GV thực hiện nghiêm túc việc dạy trực tuyến cho HS, tuyệt đối không có hiện tượng GV dạy thêm thu tiền</w:t>
      </w:r>
    </w:p>
    <w:p w:rsidR="007C3014" w:rsidRPr="007D4437" w:rsidRDefault="007C3014" w:rsidP="007D4437">
      <w:p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ab/>
      </w:r>
      <w:r w:rsidR="00E10B72" w:rsidRPr="007D4437">
        <w:rPr>
          <w:rFonts w:ascii="Times New Roman" w:hAnsi="Times New Roman" w:cs="Times New Roman"/>
          <w:b/>
          <w:sz w:val="28"/>
          <w:szCs w:val="28"/>
        </w:rPr>
        <w:t>3</w:t>
      </w:r>
      <w:r w:rsidRPr="007D4437">
        <w:rPr>
          <w:rFonts w:ascii="Times New Roman" w:hAnsi="Times New Roman" w:cs="Times New Roman"/>
          <w:b/>
          <w:sz w:val="28"/>
          <w:szCs w:val="28"/>
        </w:rPr>
        <w:t>. Công tác xây dựng, tu bổ CSVC và dạy học buổi 2/ngày</w:t>
      </w:r>
    </w:p>
    <w:p w:rsidR="00426BA2" w:rsidRPr="007D4437" w:rsidRDefault="00426BA2" w:rsidP="007D4437">
      <w:pPr>
        <w:spacing w:after="0" w:line="312" w:lineRule="auto"/>
        <w:ind w:firstLine="720"/>
        <w:jc w:val="both"/>
        <w:rPr>
          <w:rFonts w:ascii="Times New Roman" w:hAnsi="Times New Roman" w:cs="Times New Roman"/>
          <w:bCs/>
          <w:sz w:val="28"/>
          <w:szCs w:val="28"/>
          <w:lang w:val="it-IT"/>
        </w:rPr>
      </w:pPr>
      <w:r w:rsidRPr="007D4437">
        <w:rPr>
          <w:rFonts w:ascii="Times New Roman" w:hAnsi="Times New Roman" w:cs="Times New Roman"/>
          <w:bCs/>
          <w:sz w:val="28"/>
          <w:szCs w:val="28"/>
          <w:lang w:val="it-IT"/>
        </w:rPr>
        <w:t xml:space="preserve">Năm hoc 2019 – 2020 nhà trường được UBND huyện đầu tư </w:t>
      </w:r>
      <w:r w:rsidR="00665789" w:rsidRPr="007D4437">
        <w:rPr>
          <w:rFonts w:ascii="Times New Roman" w:hAnsi="Times New Roman" w:cs="Times New Roman"/>
          <w:bCs/>
          <w:sz w:val="28"/>
          <w:szCs w:val="28"/>
          <w:lang w:val="it-IT"/>
        </w:rPr>
        <w:t>xây mới 2 dãy</w:t>
      </w:r>
      <w:r w:rsidRPr="007D4437">
        <w:rPr>
          <w:rFonts w:ascii="Times New Roman" w:hAnsi="Times New Roman" w:cs="Times New Roman"/>
          <w:bCs/>
          <w:sz w:val="28"/>
          <w:szCs w:val="28"/>
          <w:lang w:val="it-IT"/>
        </w:rPr>
        <w:t xml:space="preserve"> nhà 3 tầng,</w:t>
      </w:r>
      <w:r w:rsidR="00665789" w:rsidRPr="007D4437">
        <w:rPr>
          <w:rFonts w:ascii="Times New Roman" w:hAnsi="Times New Roman" w:cs="Times New Roman"/>
          <w:bCs/>
          <w:sz w:val="28"/>
          <w:szCs w:val="28"/>
          <w:lang w:val="it-IT"/>
        </w:rPr>
        <w:t xml:space="preserve"> sửa</w:t>
      </w:r>
      <w:r w:rsidRPr="007D4437">
        <w:rPr>
          <w:rFonts w:ascii="Times New Roman" w:hAnsi="Times New Roman" w:cs="Times New Roman"/>
          <w:bCs/>
          <w:sz w:val="28"/>
          <w:szCs w:val="28"/>
          <w:lang w:val="it-IT"/>
        </w:rPr>
        <w:t xml:space="preserve"> nhà thể chất, xây dựng mới </w:t>
      </w:r>
      <w:r w:rsidR="00665789" w:rsidRPr="007D4437">
        <w:rPr>
          <w:rFonts w:ascii="Times New Roman" w:hAnsi="Times New Roman" w:cs="Times New Roman"/>
          <w:bCs/>
          <w:sz w:val="28"/>
          <w:szCs w:val="28"/>
          <w:lang w:val="it-IT"/>
        </w:rPr>
        <w:t>sân bóng.... . Nhà trường đã tiếp nhận một số hạng mục để đáp ứng hoạt động dạy và học trong năm học</w:t>
      </w:r>
      <w:r w:rsidR="004C0635" w:rsidRPr="007D4437">
        <w:rPr>
          <w:rFonts w:ascii="Times New Roman" w:hAnsi="Times New Roman" w:cs="Times New Roman"/>
          <w:bCs/>
          <w:sz w:val="28"/>
          <w:szCs w:val="28"/>
          <w:lang w:val="it-IT"/>
        </w:rPr>
        <w:t xml:space="preserve"> và tiếp tục đề xuất , đấu tư kịp thời các cơ sở vvạt chất đáp ửng đủ tiêu chuẩn để kiẻm định chất lượng và đón chuẩn lại vào tháng 10/2020</w:t>
      </w:r>
    </w:p>
    <w:p w:rsidR="00426BA2" w:rsidRPr="007D4437" w:rsidRDefault="00426BA2" w:rsidP="007D4437">
      <w:pPr>
        <w:spacing w:after="0" w:line="312" w:lineRule="auto"/>
        <w:ind w:firstLine="720"/>
        <w:jc w:val="both"/>
        <w:rPr>
          <w:rFonts w:ascii="Times New Roman" w:hAnsi="Times New Roman" w:cs="Times New Roman"/>
          <w:b/>
          <w:sz w:val="28"/>
          <w:szCs w:val="28"/>
          <w:lang w:val="vi-VN"/>
        </w:rPr>
      </w:pPr>
      <w:r w:rsidRPr="007D4437">
        <w:rPr>
          <w:rFonts w:ascii="Times New Roman" w:hAnsi="Times New Roman" w:cs="Times New Roman"/>
          <w:bCs/>
          <w:sz w:val="28"/>
          <w:szCs w:val="28"/>
          <w:lang w:val="it-IT"/>
        </w:rPr>
        <w:t>Do trường đang xây dựng, thiếu phòng học nên  không tổ chức h</w:t>
      </w:r>
      <w:r w:rsidR="00E55B98" w:rsidRPr="007D4437">
        <w:rPr>
          <w:rFonts w:ascii="Times New Roman" w:hAnsi="Times New Roman" w:cs="Times New Roman"/>
          <w:bCs/>
          <w:sz w:val="28"/>
          <w:szCs w:val="28"/>
          <w:lang w:val="it-IT"/>
        </w:rPr>
        <w:t>ọc mô hình 2 buổ</w:t>
      </w:r>
      <w:r w:rsidRPr="007D4437">
        <w:rPr>
          <w:rFonts w:ascii="Times New Roman" w:hAnsi="Times New Roman" w:cs="Times New Roman"/>
          <w:bCs/>
          <w:sz w:val="28"/>
          <w:szCs w:val="28"/>
          <w:lang w:val="it-IT"/>
        </w:rPr>
        <w:t>i/ ngày.</w:t>
      </w:r>
    </w:p>
    <w:p w:rsidR="007C3014" w:rsidRPr="007D4437" w:rsidRDefault="007C3014" w:rsidP="007D4437">
      <w:p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ab/>
      </w:r>
      <w:r w:rsidR="00E10B72" w:rsidRPr="007D4437">
        <w:rPr>
          <w:rFonts w:ascii="Times New Roman" w:hAnsi="Times New Roman" w:cs="Times New Roman"/>
          <w:b/>
          <w:sz w:val="28"/>
          <w:szCs w:val="28"/>
        </w:rPr>
        <w:t>4</w:t>
      </w:r>
      <w:r w:rsidRPr="007D4437">
        <w:rPr>
          <w:rFonts w:ascii="Times New Roman" w:hAnsi="Times New Roman" w:cs="Times New Roman"/>
          <w:b/>
          <w:sz w:val="28"/>
          <w:szCs w:val="28"/>
        </w:rPr>
        <w:t>. Công tác bồi dưỡng và phát triển đội ngũ</w:t>
      </w:r>
    </w:p>
    <w:p w:rsidR="00E55B98" w:rsidRPr="007D4437" w:rsidRDefault="007C3014"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xml:space="preserve">- Việc triển khai tập huấn các nội dung do Bộ/Sở/Phòng tổ chức: </w:t>
      </w:r>
      <w:r w:rsidR="00E55B98" w:rsidRPr="007D4437">
        <w:rPr>
          <w:rFonts w:ascii="Times New Roman" w:hAnsi="Times New Roman" w:cs="Times New Roman"/>
          <w:sz w:val="28"/>
          <w:szCs w:val="28"/>
        </w:rPr>
        <w:t>Nhà trường đã triển khai thực hiện nghiêm túc cử các giáo viên, nhân viên tham gia tập huấn các nội dung do Sở và Phòng tổ chứ</w:t>
      </w:r>
      <w:r w:rsidR="00CC00D7" w:rsidRPr="007D4437">
        <w:rPr>
          <w:rFonts w:ascii="Times New Roman" w:hAnsi="Times New Roman" w:cs="Times New Roman"/>
          <w:sz w:val="28"/>
          <w:szCs w:val="28"/>
        </w:rPr>
        <w:t>c:</w:t>
      </w:r>
      <w:r w:rsidR="00E55B98" w:rsidRPr="007D4437">
        <w:rPr>
          <w:rFonts w:ascii="Times New Roman" w:hAnsi="Times New Roman" w:cs="Times New Roman"/>
          <w:sz w:val="28"/>
          <w:szCs w:val="28"/>
        </w:rPr>
        <w:t xml:space="preserve"> </w:t>
      </w:r>
      <w:r w:rsidR="00CC00D7" w:rsidRPr="007D4437">
        <w:rPr>
          <w:rFonts w:ascii="Times New Roman" w:hAnsi="Times New Roman" w:cs="Times New Roman"/>
          <w:sz w:val="28"/>
          <w:szCs w:val="28"/>
        </w:rPr>
        <w:t>T</w:t>
      </w:r>
      <w:r w:rsidR="00AE0271" w:rsidRPr="007D4437">
        <w:rPr>
          <w:rFonts w:ascii="Times New Roman" w:hAnsi="Times New Roman" w:cs="Times New Roman"/>
          <w:sz w:val="28"/>
          <w:szCs w:val="28"/>
        </w:rPr>
        <w:t>ổng số 21 buổi</w:t>
      </w:r>
      <w:r w:rsidR="00CC00D7" w:rsidRPr="007D4437">
        <w:rPr>
          <w:rFonts w:ascii="Times New Roman" w:hAnsi="Times New Roman" w:cs="Times New Roman"/>
          <w:sz w:val="28"/>
          <w:szCs w:val="28"/>
        </w:rPr>
        <w:t xml:space="preserve"> tập huấn</w:t>
      </w:r>
      <w:r w:rsidR="00AE0271" w:rsidRPr="007D4437">
        <w:rPr>
          <w:rFonts w:ascii="Times New Roman" w:hAnsi="Times New Roman" w:cs="Times New Roman"/>
          <w:sz w:val="28"/>
          <w:szCs w:val="28"/>
        </w:rPr>
        <w:t xml:space="preserve">. </w:t>
      </w:r>
      <w:r w:rsidR="00E55B98" w:rsidRPr="007D4437">
        <w:rPr>
          <w:rFonts w:ascii="Times New Roman" w:hAnsi="Times New Roman" w:cs="Times New Roman"/>
          <w:sz w:val="28"/>
          <w:szCs w:val="28"/>
        </w:rPr>
        <w:t>Sau khi giáo viên, nhân viên tham gia tập huấn về BGH chỉ đạo các đ/c trao đổi lại các nội dung đã lĩnh hội trong đợt tập huấn cho các đồng nghiệp cùng nghe để học tập.</w:t>
      </w:r>
    </w:p>
    <w:p w:rsidR="00E55B98" w:rsidRPr="007D4437" w:rsidRDefault="00E55B98" w:rsidP="007D4437">
      <w:pPr>
        <w:spacing w:after="0" w:line="312" w:lineRule="auto"/>
        <w:ind w:firstLine="567"/>
        <w:jc w:val="both"/>
        <w:rPr>
          <w:rFonts w:ascii="Times New Roman" w:hAnsi="Times New Roman" w:cs="Times New Roman"/>
          <w:bCs/>
          <w:sz w:val="28"/>
          <w:szCs w:val="28"/>
          <w:lang w:val="it-IT"/>
        </w:rPr>
      </w:pPr>
      <w:r w:rsidRPr="007D4437">
        <w:rPr>
          <w:rFonts w:ascii="Times New Roman" w:hAnsi="Times New Roman" w:cs="Times New Roman"/>
          <w:sz w:val="28"/>
          <w:szCs w:val="28"/>
        </w:rPr>
        <w:t xml:space="preserve"> - Các đợt tập huấn do </w:t>
      </w:r>
      <w:r w:rsidR="00CC00D7" w:rsidRPr="007D4437">
        <w:rPr>
          <w:rFonts w:ascii="Times New Roman" w:hAnsi="Times New Roman" w:cs="Times New Roman"/>
          <w:sz w:val="28"/>
          <w:szCs w:val="28"/>
        </w:rPr>
        <w:t>Sở</w:t>
      </w:r>
      <w:r w:rsidRPr="007D4437">
        <w:rPr>
          <w:rFonts w:ascii="Times New Roman" w:hAnsi="Times New Roman" w:cs="Times New Roman"/>
          <w:sz w:val="28"/>
          <w:szCs w:val="28"/>
        </w:rPr>
        <w:t xml:space="preserve"> GDĐT</w:t>
      </w:r>
      <w:r w:rsidR="00CC00D7" w:rsidRPr="007D4437">
        <w:rPr>
          <w:rFonts w:ascii="Times New Roman" w:hAnsi="Times New Roman" w:cs="Times New Roman"/>
          <w:sz w:val="28"/>
          <w:szCs w:val="28"/>
        </w:rPr>
        <w:t xml:space="preserve"> Hà Nội</w:t>
      </w:r>
      <w:r w:rsidRPr="007D4437">
        <w:rPr>
          <w:rFonts w:ascii="Times New Roman" w:hAnsi="Times New Roman" w:cs="Times New Roman"/>
          <w:sz w:val="28"/>
          <w:szCs w:val="28"/>
        </w:rPr>
        <w:t xml:space="preserve"> tổ chức:</w:t>
      </w:r>
      <w:r w:rsidR="00827550" w:rsidRPr="007D4437">
        <w:rPr>
          <w:rFonts w:ascii="Times New Roman" w:hAnsi="Times New Roman" w:cs="Times New Roman"/>
          <w:sz w:val="28"/>
          <w:szCs w:val="28"/>
        </w:rPr>
        <w:t xml:space="preserve"> 100% CB, GV, NV được triệu tập tham gia đầy đủ các buổi tập huấn và hoàn thành các bài kiểm tra đánh giá, 100% GV tham gia kiểm tra đánh giá được xếp lợi từ khá trở lên.</w:t>
      </w:r>
      <w:r w:rsidRPr="007D4437">
        <w:rPr>
          <w:rFonts w:ascii="Times New Roman" w:hAnsi="Times New Roman" w:cs="Times New Roman"/>
          <w:sz w:val="28"/>
          <w:szCs w:val="28"/>
        </w:rPr>
        <w:t xml:space="preserve"> Nội dung </w:t>
      </w:r>
      <w:r w:rsidR="00827550" w:rsidRPr="007D4437">
        <w:rPr>
          <w:rFonts w:ascii="Times New Roman" w:hAnsi="Times New Roman" w:cs="Times New Roman"/>
          <w:sz w:val="28"/>
          <w:szCs w:val="28"/>
        </w:rPr>
        <w:t xml:space="preserve"> các buổi tập huấn </w:t>
      </w:r>
      <w:r w:rsidRPr="007D4437">
        <w:rPr>
          <w:rFonts w:ascii="Times New Roman" w:hAnsi="Times New Roman" w:cs="Times New Roman"/>
          <w:sz w:val="28"/>
          <w:szCs w:val="28"/>
        </w:rPr>
        <w:t xml:space="preserve">thiết thực, phù hợp với các nhà trường. Áp dụng tốt trong giảng dạy và công tác thuộc các lĩnh vực phụ trách. Phương pháp tổ chức phong phú, lôi cuốn người học. Kết quả tập huấn: có tác dụng với cán bộ, giáo viên, nhân viên. </w:t>
      </w:r>
    </w:p>
    <w:p w:rsidR="00827550" w:rsidRPr="007D4437" w:rsidRDefault="00E55B98"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xml:space="preserve">- Đánh giá theo kế hoạch bồi dưỡng giáo viên mà nhà trường đã xây dựng: </w:t>
      </w:r>
      <w:r w:rsidR="00827550" w:rsidRPr="007D4437">
        <w:rPr>
          <w:rFonts w:ascii="Times New Roman" w:hAnsi="Times New Roman" w:cs="Times New Roman"/>
          <w:sz w:val="28"/>
          <w:szCs w:val="28"/>
        </w:rPr>
        <w:t>01 GV đã hoàn thành học nâng cao trình độ đại học toán. S</w:t>
      </w:r>
      <w:r w:rsidRPr="007D4437">
        <w:rPr>
          <w:rFonts w:ascii="Times New Roman" w:hAnsi="Times New Roman" w:cs="Times New Roman"/>
          <w:sz w:val="28"/>
          <w:szCs w:val="28"/>
        </w:rPr>
        <w:t>ố lượng GV đã tham gia các lớp bồi dưỡng về lý luận chính trị, nâng cao chuyên môn (nâng chuẩn</w:t>
      </w:r>
      <w:r w:rsidR="00FE27B0" w:rsidRPr="007D4437">
        <w:rPr>
          <w:rFonts w:ascii="Times New Roman" w:hAnsi="Times New Roman" w:cs="Times New Roman"/>
          <w:sz w:val="28"/>
          <w:szCs w:val="28"/>
          <w:lang w:val="vi-VN"/>
        </w:rPr>
        <w:t>)</w:t>
      </w:r>
      <w:r w:rsidRPr="007D4437">
        <w:rPr>
          <w:rFonts w:ascii="Times New Roman" w:hAnsi="Times New Roman" w:cs="Times New Roman"/>
          <w:sz w:val="28"/>
          <w:szCs w:val="28"/>
          <w:lang w:val="vi-VN"/>
        </w:rPr>
        <w:t xml:space="preserve">: </w:t>
      </w:r>
      <w:r w:rsidR="00FE27B0" w:rsidRPr="007D4437">
        <w:rPr>
          <w:rFonts w:ascii="Times New Roman" w:hAnsi="Times New Roman" w:cs="Times New Roman"/>
          <w:sz w:val="28"/>
          <w:szCs w:val="28"/>
        </w:rPr>
        <w:t xml:space="preserve">đến nay </w:t>
      </w:r>
      <w:r w:rsidR="00FE27B0" w:rsidRPr="007D4437">
        <w:rPr>
          <w:rFonts w:ascii="Times New Roman" w:hAnsi="Times New Roman" w:cs="Times New Roman"/>
          <w:sz w:val="28"/>
          <w:szCs w:val="28"/>
        </w:rPr>
        <w:lastRenderedPageBreak/>
        <w:t>trường đã có 38/39 GV</w:t>
      </w:r>
      <w:r w:rsidRPr="007D4437">
        <w:rPr>
          <w:rFonts w:ascii="Times New Roman" w:hAnsi="Times New Roman" w:cs="Times New Roman"/>
          <w:sz w:val="28"/>
          <w:szCs w:val="28"/>
          <w:lang w:val="vi-VN"/>
        </w:rPr>
        <w:t xml:space="preserve"> đã tham gia thi chứng chỉ chức danh nghề nghiệ</w:t>
      </w:r>
      <w:r w:rsidR="00FE27B0" w:rsidRPr="007D4437">
        <w:rPr>
          <w:rFonts w:ascii="Times New Roman" w:hAnsi="Times New Roman" w:cs="Times New Roman"/>
          <w:sz w:val="28"/>
          <w:szCs w:val="28"/>
          <w:lang w:val="vi-VN"/>
        </w:rPr>
        <w:t>p. 0</w:t>
      </w:r>
      <w:r w:rsidR="00FE27B0" w:rsidRPr="007D4437">
        <w:rPr>
          <w:rFonts w:ascii="Times New Roman" w:hAnsi="Times New Roman" w:cs="Times New Roman"/>
          <w:sz w:val="28"/>
          <w:szCs w:val="28"/>
        </w:rPr>
        <w:t>1</w:t>
      </w:r>
      <w:r w:rsidRPr="007D4437">
        <w:rPr>
          <w:rFonts w:ascii="Times New Roman" w:hAnsi="Times New Roman" w:cs="Times New Roman"/>
          <w:sz w:val="28"/>
          <w:szCs w:val="28"/>
          <w:lang w:val="vi-VN"/>
        </w:rPr>
        <w:t xml:space="preserve"> GV tham gia học lớp </w:t>
      </w:r>
      <w:r w:rsidR="00FE27B0" w:rsidRPr="007D4437">
        <w:rPr>
          <w:rFonts w:ascii="Times New Roman" w:hAnsi="Times New Roman" w:cs="Times New Roman"/>
          <w:sz w:val="28"/>
          <w:szCs w:val="28"/>
        </w:rPr>
        <w:t>đảng viên  mới</w:t>
      </w:r>
      <w:r w:rsidRPr="007D4437">
        <w:rPr>
          <w:rFonts w:ascii="Times New Roman" w:hAnsi="Times New Roman" w:cs="Times New Roman"/>
          <w:sz w:val="28"/>
          <w:szCs w:val="28"/>
          <w:lang w:val="vi-VN"/>
        </w:rPr>
        <w:t>. 06 GV h</w:t>
      </w:r>
      <w:r w:rsidR="00FE27B0" w:rsidRPr="007D4437">
        <w:rPr>
          <w:rFonts w:ascii="Times New Roman" w:hAnsi="Times New Roman" w:cs="Times New Roman"/>
          <w:sz w:val="28"/>
          <w:szCs w:val="28"/>
        </w:rPr>
        <w:t>oàn thành việc học</w:t>
      </w:r>
      <w:r w:rsidRPr="007D4437">
        <w:rPr>
          <w:rFonts w:ascii="Times New Roman" w:hAnsi="Times New Roman" w:cs="Times New Roman"/>
          <w:sz w:val="28"/>
          <w:szCs w:val="28"/>
          <w:lang w:val="vi-VN"/>
        </w:rPr>
        <w:t xml:space="preserve"> nâng chuẩ</w:t>
      </w:r>
      <w:r w:rsidR="00FE27B0" w:rsidRPr="007D4437">
        <w:rPr>
          <w:rFonts w:ascii="Times New Roman" w:hAnsi="Times New Roman" w:cs="Times New Roman"/>
          <w:sz w:val="28"/>
          <w:szCs w:val="28"/>
          <w:lang w:val="vi-VN"/>
        </w:rPr>
        <w:t>n</w:t>
      </w:r>
      <w:r w:rsidR="00FE27B0" w:rsidRPr="007D4437">
        <w:rPr>
          <w:rFonts w:ascii="Times New Roman" w:hAnsi="Times New Roman" w:cs="Times New Roman"/>
          <w:sz w:val="28"/>
          <w:szCs w:val="28"/>
        </w:rPr>
        <w:t>.</w:t>
      </w:r>
      <w:r w:rsidR="00CE3848">
        <w:rPr>
          <w:rFonts w:ascii="Times New Roman" w:hAnsi="Times New Roman" w:cs="Times New Roman"/>
          <w:sz w:val="28"/>
          <w:szCs w:val="28"/>
        </w:rPr>
        <w:t xml:space="preserve"> </w:t>
      </w:r>
    </w:p>
    <w:p w:rsidR="007C3014" w:rsidRPr="007D4437" w:rsidRDefault="007C3014" w:rsidP="007D4437">
      <w:p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ab/>
        <w:t>III. Đánh giá chung</w:t>
      </w:r>
    </w:p>
    <w:p w:rsidR="007C3014" w:rsidRPr="007D4437" w:rsidRDefault="007C3014" w:rsidP="007D4437">
      <w:pPr>
        <w:numPr>
          <w:ilvl w:val="0"/>
          <w:numId w:val="1"/>
        </w:num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Kết quả, ưu điểm nổi bật</w:t>
      </w:r>
    </w:p>
    <w:p w:rsidR="00E55B98" w:rsidRPr="007D4437" w:rsidRDefault="00E55B98" w:rsidP="007D4437">
      <w:pPr>
        <w:pStyle w:val="Title"/>
        <w:spacing w:line="312" w:lineRule="auto"/>
        <w:ind w:left="360" w:firstLine="207"/>
        <w:jc w:val="both"/>
        <w:rPr>
          <w:rFonts w:ascii="Times New Roman" w:hAnsi="Times New Roman" w:cs="Times New Roman"/>
          <w:b w:val="0"/>
          <w:sz w:val="28"/>
          <w:szCs w:val="28"/>
        </w:rPr>
      </w:pPr>
      <w:r w:rsidRPr="007D4437">
        <w:rPr>
          <w:rFonts w:ascii="Times New Roman" w:hAnsi="Times New Roman" w:cs="Times New Roman"/>
          <w:b w:val="0"/>
          <w:sz w:val="28"/>
          <w:szCs w:val="28"/>
        </w:rPr>
        <w:t>- BGH triển khai, thực hiện có hiệu quả các văn bản chỉ đạo của các cấp. BGH</w:t>
      </w:r>
      <w:r w:rsidRPr="007D4437">
        <w:rPr>
          <w:rFonts w:ascii="Times New Roman" w:hAnsi="Times New Roman" w:cs="Times New Roman"/>
          <w:b w:val="0"/>
          <w:sz w:val="28"/>
          <w:szCs w:val="28"/>
          <w:lang w:val="vi-VN"/>
        </w:rPr>
        <w:t xml:space="preserve"> </w:t>
      </w:r>
      <w:r w:rsidRPr="007D4437">
        <w:rPr>
          <w:rFonts w:ascii="Times New Roman" w:hAnsi="Times New Roman" w:cs="Times New Roman"/>
          <w:b w:val="0"/>
          <w:sz w:val="28"/>
          <w:szCs w:val="28"/>
        </w:rPr>
        <w:t>đưa ra các kế hoạch, biện pháp cụ thể để thực hiện các nhiệm vụ của năm học.</w:t>
      </w:r>
    </w:p>
    <w:p w:rsidR="00E55B98" w:rsidRPr="007D4437" w:rsidRDefault="00E55B98" w:rsidP="007D4437">
      <w:pPr>
        <w:pStyle w:val="Title"/>
        <w:spacing w:line="312" w:lineRule="auto"/>
        <w:ind w:firstLine="567"/>
        <w:jc w:val="both"/>
        <w:rPr>
          <w:rFonts w:ascii="Times New Roman" w:hAnsi="Times New Roman" w:cs="Times New Roman"/>
          <w:b w:val="0"/>
          <w:sz w:val="28"/>
          <w:szCs w:val="28"/>
        </w:rPr>
      </w:pPr>
      <w:r w:rsidRPr="007D4437">
        <w:rPr>
          <w:rFonts w:ascii="Times New Roman" w:hAnsi="Times New Roman" w:cs="Times New Roman"/>
          <w:b w:val="0"/>
          <w:sz w:val="28"/>
          <w:szCs w:val="28"/>
        </w:rPr>
        <w:t>- Hầu hết các kế hoạch đều đạt</w:t>
      </w:r>
      <w:r w:rsidR="00FE27B0" w:rsidRPr="007D4437">
        <w:rPr>
          <w:rFonts w:ascii="Times New Roman" w:hAnsi="Times New Roman" w:cs="Times New Roman"/>
          <w:b w:val="0"/>
          <w:sz w:val="28"/>
          <w:szCs w:val="28"/>
        </w:rPr>
        <w:t xml:space="preserve"> và vượt</w:t>
      </w:r>
      <w:r w:rsidRPr="007D4437">
        <w:rPr>
          <w:rFonts w:ascii="Times New Roman" w:hAnsi="Times New Roman" w:cs="Times New Roman"/>
          <w:b w:val="0"/>
          <w:sz w:val="28"/>
          <w:szCs w:val="28"/>
        </w:rPr>
        <w:t xml:space="preserve"> chỉ tiêu phấn đấu </w:t>
      </w:r>
    </w:p>
    <w:p w:rsidR="00E55B98" w:rsidRPr="007D4437" w:rsidRDefault="00FE27B0" w:rsidP="007D4437">
      <w:pPr>
        <w:spacing w:after="0" w:line="312" w:lineRule="auto"/>
        <w:ind w:firstLine="567"/>
        <w:jc w:val="both"/>
        <w:rPr>
          <w:rFonts w:ascii="Times New Roman" w:hAnsi="Times New Roman" w:cs="Times New Roman"/>
          <w:sz w:val="28"/>
          <w:szCs w:val="28"/>
        </w:rPr>
      </w:pPr>
      <w:r w:rsidRPr="007D4437">
        <w:rPr>
          <w:rFonts w:ascii="Times New Roman" w:hAnsi="Times New Roman" w:cs="Times New Roman"/>
          <w:sz w:val="28"/>
          <w:szCs w:val="28"/>
        </w:rPr>
        <w:t xml:space="preserve">- Phong trào </w:t>
      </w:r>
      <w:r w:rsidR="00E55B98" w:rsidRPr="007D4437">
        <w:rPr>
          <w:rFonts w:ascii="Times New Roman" w:hAnsi="Times New Roman" w:cs="Times New Roman"/>
          <w:sz w:val="28"/>
          <w:szCs w:val="28"/>
        </w:rPr>
        <w:t xml:space="preserve">thi giáo viên giỏi, </w:t>
      </w:r>
      <w:r w:rsidRPr="007D4437">
        <w:rPr>
          <w:rFonts w:ascii="Times New Roman" w:hAnsi="Times New Roman" w:cs="Times New Roman"/>
          <w:sz w:val="28"/>
          <w:szCs w:val="28"/>
          <w:lang w:val="vi-VN"/>
        </w:rPr>
        <w:t>HSG</w:t>
      </w:r>
      <w:r w:rsidRPr="007D4437">
        <w:rPr>
          <w:rFonts w:ascii="Times New Roman" w:hAnsi="Times New Roman" w:cs="Times New Roman"/>
          <w:sz w:val="28"/>
          <w:szCs w:val="28"/>
        </w:rPr>
        <w:t xml:space="preserve"> được PGD đánh giá tốt.</w:t>
      </w:r>
    </w:p>
    <w:p w:rsidR="00E55B98" w:rsidRPr="007D4437" w:rsidRDefault="00E55B98" w:rsidP="007D4437">
      <w:pPr>
        <w:spacing w:after="0" w:line="312" w:lineRule="auto"/>
        <w:ind w:firstLine="567"/>
        <w:jc w:val="both"/>
        <w:rPr>
          <w:rFonts w:ascii="Times New Roman" w:hAnsi="Times New Roman" w:cs="Times New Roman"/>
          <w:sz w:val="28"/>
          <w:szCs w:val="28"/>
        </w:rPr>
      </w:pPr>
      <w:r w:rsidRPr="007D4437">
        <w:rPr>
          <w:rFonts w:ascii="Times New Roman" w:hAnsi="Times New Roman" w:cs="Times New Roman"/>
          <w:sz w:val="28"/>
          <w:szCs w:val="28"/>
        </w:rPr>
        <w:t>- 100% cán bộ giáo viên, nhân viên, học sinh tích cực tham gia các phong trào từ thiện, nhân đạo do cấp trên phát động.</w:t>
      </w:r>
    </w:p>
    <w:p w:rsidR="00E55B98" w:rsidRPr="007D4437" w:rsidRDefault="00FE27B0" w:rsidP="007D4437">
      <w:pPr>
        <w:spacing w:after="0" w:line="312" w:lineRule="auto"/>
        <w:ind w:firstLine="567"/>
        <w:jc w:val="both"/>
        <w:rPr>
          <w:rFonts w:ascii="Times New Roman" w:hAnsi="Times New Roman" w:cs="Times New Roman"/>
          <w:sz w:val="28"/>
          <w:szCs w:val="28"/>
        </w:rPr>
      </w:pPr>
      <w:r w:rsidRPr="007D4437">
        <w:rPr>
          <w:rFonts w:ascii="Times New Roman" w:hAnsi="Times New Roman" w:cs="Times New Roman"/>
          <w:sz w:val="28"/>
          <w:szCs w:val="28"/>
        </w:rPr>
        <w:t xml:space="preserve">- Thực hiện tốt </w:t>
      </w:r>
      <w:r w:rsidR="00827550" w:rsidRPr="007D4437">
        <w:rPr>
          <w:rFonts w:ascii="Times New Roman" w:hAnsi="Times New Roman" w:cs="Times New Roman"/>
          <w:sz w:val="28"/>
          <w:szCs w:val="28"/>
        </w:rPr>
        <w:t>các kế hoạch đột xuất phù hợp với tình hình thực tiễn như thực hiện kế hoạch dạy học trong thời gian HS ở nhà phòng chống dịch; điều chỉnh các hoạt động trải nghiệm sáng tạo cho HS</w:t>
      </w:r>
    </w:p>
    <w:p w:rsidR="007C3014" w:rsidRPr="007D4437" w:rsidRDefault="007C3014" w:rsidP="007D4437">
      <w:pPr>
        <w:numPr>
          <w:ilvl w:val="0"/>
          <w:numId w:val="1"/>
        </w:num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Khó khăn, hạn chế, nguyên nhân</w:t>
      </w:r>
    </w:p>
    <w:p w:rsidR="00E55B98" w:rsidRPr="007D4437" w:rsidRDefault="00E55B98" w:rsidP="007D4437">
      <w:pPr>
        <w:pStyle w:val="Title"/>
        <w:spacing w:line="312" w:lineRule="auto"/>
        <w:ind w:firstLine="567"/>
        <w:jc w:val="both"/>
        <w:rPr>
          <w:rFonts w:ascii="Times New Roman" w:hAnsi="Times New Roman" w:cs="Times New Roman"/>
          <w:b w:val="0"/>
          <w:sz w:val="28"/>
          <w:szCs w:val="28"/>
        </w:rPr>
      </w:pPr>
      <w:r w:rsidRPr="007D4437">
        <w:rPr>
          <w:rFonts w:ascii="Times New Roman" w:hAnsi="Times New Roman" w:cs="Times New Roman"/>
          <w:b w:val="0"/>
          <w:sz w:val="28"/>
          <w:szCs w:val="28"/>
        </w:rPr>
        <w:t xml:space="preserve">- Chất lượng học sinh giỏi cấp huyện chưa </w:t>
      </w:r>
      <w:r w:rsidRPr="007D4437">
        <w:rPr>
          <w:rFonts w:ascii="Times New Roman" w:hAnsi="Times New Roman" w:cs="Times New Roman"/>
          <w:b w:val="0"/>
          <w:sz w:val="28"/>
          <w:szCs w:val="28"/>
          <w:lang w:val="vi-VN"/>
        </w:rPr>
        <w:t>cao</w:t>
      </w:r>
      <w:r w:rsidRPr="007D4437">
        <w:rPr>
          <w:rFonts w:ascii="Times New Roman" w:hAnsi="Times New Roman" w:cs="Times New Roman"/>
          <w:b w:val="0"/>
          <w:sz w:val="28"/>
          <w:szCs w:val="28"/>
        </w:rPr>
        <w:t xml:space="preserve"> và chưa đồng đều ở các môn</w:t>
      </w:r>
      <w:r w:rsidR="00FE27B0" w:rsidRPr="007D4437">
        <w:rPr>
          <w:rFonts w:ascii="Times New Roman" w:hAnsi="Times New Roman" w:cs="Times New Roman"/>
          <w:b w:val="0"/>
          <w:sz w:val="28"/>
          <w:szCs w:val="28"/>
        </w:rPr>
        <w:t xml:space="preserve"> do thơi gian nghỉ dịch dại nhiều môn ôn tập cho HS chưa hiệu quả.</w:t>
      </w:r>
    </w:p>
    <w:p w:rsidR="00E55B98" w:rsidRPr="007D4437" w:rsidRDefault="00E55B98" w:rsidP="007D4437">
      <w:pPr>
        <w:pStyle w:val="Title"/>
        <w:spacing w:line="312" w:lineRule="auto"/>
        <w:ind w:firstLine="567"/>
        <w:jc w:val="both"/>
        <w:rPr>
          <w:rFonts w:ascii="Times New Roman" w:hAnsi="Times New Roman" w:cs="Times New Roman"/>
          <w:b w:val="0"/>
          <w:sz w:val="28"/>
          <w:szCs w:val="28"/>
        </w:rPr>
      </w:pPr>
      <w:r w:rsidRPr="007D4437">
        <w:rPr>
          <w:rFonts w:ascii="Times New Roman" w:hAnsi="Times New Roman" w:cs="Times New Roman"/>
          <w:b w:val="0"/>
          <w:sz w:val="28"/>
          <w:szCs w:val="28"/>
        </w:rPr>
        <w:t xml:space="preserve"> - Việc trao đổi bài qua diễn đàn trên mạng còn hạn chế do GV chưa sắp xếp thời gian nghiên cứu bài để trao đổi</w:t>
      </w:r>
    </w:p>
    <w:p w:rsidR="00E55B98" w:rsidRPr="007D4437" w:rsidRDefault="00E55B98" w:rsidP="007D4437">
      <w:pPr>
        <w:spacing w:after="0" w:line="312" w:lineRule="auto"/>
        <w:ind w:firstLine="567"/>
        <w:jc w:val="both"/>
        <w:rPr>
          <w:rFonts w:ascii="Times New Roman" w:hAnsi="Times New Roman" w:cs="Times New Roman"/>
          <w:sz w:val="28"/>
          <w:szCs w:val="28"/>
        </w:rPr>
      </w:pPr>
      <w:r w:rsidRPr="007D4437">
        <w:rPr>
          <w:rFonts w:ascii="Times New Roman" w:hAnsi="Times New Roman" w:cs="Times New Roman"/>
          <w:sz w:val="28"/>
          <w:szCs w:val="28"/>
        </w:rPr>
        <w:t>- Một bộ phận nhỏ phụ huynh chưa quan tâm đến con do vậy khó khăn cho nhà trường trong công tác giáo dục đạo đức cho học sinh, vẫn còn  học sinh xếp loại hạnh kiểm trung bình. Số học sinh xếp loại văn hóa yếu kém còn cao trên 6%.</w:t>
      </w:r>
    </w:p>
    <w:p w:rsidR="00E55B98" w:rsidRPr="007D4437" w:rsidRDefault="00E55B98" w:rsidP="007D4437">
      <w:pPr>
        <w:spacing w:after="0" w:line="312" w:lineRule="auto"/>
        <w:ind w:firstLine="567"/>
        <w:jc w:val="both"/>
        <w:rPr>
          <w:rFonts w:ascii="Times New Roman" w:hAnsi="Times New Roman" w:cs="Times New Roman"/>
          <w:sz w:val="28"/>
          <w:szCs w:val="28"/>
        </w:rPr>
      </w:pPr>
      <w:r w:rsidRPr="007D4437">
        <w:rPr>
          <w:rFonts w:ascii="Times New Roman" w:hAnsi="Times New Roman" w:cs="Times New Roman"/>
          <w:sz w:val="28"/>
          <w:szCs w:val="28"/>
        </w:rPr>
        <w:t>- Mộ</w:t>
      </w:r>
      <w:r w:rsidR="00FE27B0" w:rsidRPr="007D4437">
        <w:rPr>
          <w:rFonts w:ascii="Times New Roman" w:hAnsi="Times New Roman" w:cs="Times New Roman"/>
          <w:sz w:val="28"/>
          <w:szCs w:val="28"/>
        </w:rPr>
        <w:t>t số</w:t>
      </w:r>
      <w:r w:rsidRPr="007D4437">
        <w:rPr>
          <w:rFonts w:ascii="Times New Roman" w:hAnsi="Times New Roman" w:cs="Times New Roman"/>
          <w:sz w:val="28"/>
          <w:szCs w:val="28"/>
        </w:rPr>
        <w:t xml:space="preserve"> giáo viên việc áp dụng CNTT, quản lý học sinh, phương pháp đổi mới còn hạn chế.</w:t>
      </w:r>
      <w:r w:rsidRPr="007D4437">
        <w:rPr>
          <w:rFonts w:ascii="Times New Roman" w:hAnsi="Times New Roman" w:cs="Times New Roman"/>
          <w:sz w:val="28"/>
          <w:szCs w:val="28"/>
          <w:lang w:val="vi-VN"/>
        </w:rPr>
        <w:t xml:space="preserve"> Một số GV chưa có phương pháp để thu hút, hợp tác với HS </w:t>
      </w:r>
      <w:r w:rsidR="00FE27B0" w:rsidRPr="007D4437">
        <w:rPr>
          <w:rFonts w:ascii="Times New Roman" w:hAnsi="Times New Roman" w:cs="Times New Roman"/>
          <w:sz w:val="28"/>
          <w:szCs w:val="28"/>
        </w:rPr>
        <w:t xml:space="preserve"> nên hiệu quả giảng dạy chưa cao</w:t>
      </w:r>
      <w:r w:rsidR="00AA187C" w:rsidRPr="007D4437">
        <w:rPr>
          <w:rFonts w:ascii="Times New Roman" w:hAnsi="Times New Roman" w:cs="Times New Roman"/>
          <w:sz w:val="28"/>
          <w:szCs w:val="28"/>
        </w:rPr>
        <w:t>.</w:t>
      </w:r>
    </w:p>
    <w:p w:rsidR="00AA187C" w:rsidRPr="007D4437" w:rsidRDefault="00AA187C" w:rsidP="007D4437">
      <w:pPr>
        <w:spacing w:after="0" w:line="312" w:lineRule="auto"/>
        <w:ind w:firstLine="567"/>
        <w:jc w:val="both"/>
        <w:rPr>
          <w:rFonts w:ascii="Times New Roman" w:hAnsi="Times New Roman" w:cs="Times New Roman"/>
          <w:sz w:val="28"/>
          <w:szCs w:val="28"/>
        </w:rPr>
      </w:pPr>
      <w:r w:rsidRPr="007D4437">
        <w:rPr>
          <w:rFonts w:ascii="Times New Roman" w:hAnsi="Times New Roman" w:cs="Times New Roman"/>
          <w:sz w:val="28"/>
          <w:szCs w:val="28"/>
        </w:rPr>
        <w:t>- Chất lượng giảng dạy môn tiếng Anh còn thấp, HS chưa hứng thú với môn học</w:t>
      </w:r>
    </w:p>
    <w:p w:rsidR="007C3014" w:rsidRPr="007D4437" w:rsidRDefault="007C3014" w:rsidP="007D4437">
      <w:pPr>
        <w:numPr>
          <w:ilvl w:val="0"/>
          <w:numId w:val="1"/>
        </w:num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Biện pháp</w:t>
      </w:r>
    </w:p>
    <w:p w:rsidR="00E55B98" w:rsidRPr="007D4437" w:rsidRDefault="00FE27B0" w:rsidP="007D4437">
      <w:pPr>
        <w:pStyle w:val="ListParagraph"/>
        <w:numPr>
          <w:ilvl w:val="0"/>
          <w:numId w:val="6"/>
        </w:numPr>
        <w:spacing w:after="0" w:line="312" w:lineRule="auto"/>
        <w:ind w:left="0" w:firstLine="540"/>
        <w:jc w:val="both"/>
        <w:rPr>
          <w:rFonts w:ascii="Times New Roman" w:hAnsi="Times New Roman" w:cs="Times New Roman"/>
          <w:sz w:val="28"/>
          <w:szCs w:val="28"/>
          <w:lang w:val="vi-VN"/>
        </w:rPr>
      </w:pPr>
      <w:r w:rsidRPr="007D4437">
        <w:rPr>
          <w:rFonts w:ascii="Times New Roman" w:hAnsi="Times New Roman" w:cs="Times New Roman"/>
          <w:sz w:val="28"/>
          <w:szCs w:val="28"/>
        </w:rPr>
        <w:t>Năm học 2020 – 2021 nâng cao hiệ</w:t>
      </w:r>
      <w:r w:rsidR="00111EFE" w:rsidRPr="007D4437">
        <w:rPr>
          <w:rFonts w:ascii="Times New Roman" w:hAnsi="Times New Roman" w:cs="Times New Roman"/>
          <w:sz w:val="28"/>
          <w:szCs w:val="28"/>
        </w:rPr>
        <w:t>u quả</w:t>
      </w:r>
      <w:r w:rsidRPr="007D4437">
        <w:rPr>
          <w:rFonts w:ascii="Times New Roman" w:hAnsi="Times New Roman" w:cs="Times New Roman"/>
          <w:sz w:val="28"/>
          <w:szCs w:val="28"/>
        </w:rPr>
        <w:t xml:space="preserve"> sinh hoạt nhóm chuyên môn, thực hiện các chuyên đề nhằm mục đích</w:t>
      </w:r>
      <w:r w:rsidR="00111EFE" w:rsidRPr="007D4437">
        <w:rPr>
          <w:rFonts w:ascii="Times New Roman" w:hAnsi="Times New Roman" w:cs="Times New Roman"/>
          <w:sz w:val="28"/>
          <w:szCs w:val="28"/>
        </w:rPr>
        <w:t xml:space="preserve"> nâng cao trình độ chuyên môn nghiệp vụ và giúp giáo viên tìm ra phương pháp dạy học hiệu quả giúp HS yêu thích môn học của mình năng cao chất lượng giảng dạy đặc biệt nâng cao chất lương thi vào lớp 10.</w:t>
      </w:r>
      <w:r w:rsidRPr="007D4437">
        <w:rPr>
          <w:rFonts w:ascii="Times New Roman" w:hAnsi="Times New Roman" w:cs="Times New Roman"/>
          <w:sz w:val="28"/>
          <w:szCs w:val="28"/>
        </w:rPr>
        <w:t xml:space="preserve"> </w:t>
      </w:r>
    </w:p>
    <w:p w:rsidR="00E55B98" w:rsidRPr="007D4437" w:rsidRDefault="00111EFE"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Tăng cường dự giờ thăm lớp giáo đột xuất 100% giáo viên  đặc biệt giáo viên dạy các môn thi vào lớp 10 và giáo viên còn tồn tại trong  năm học 2019 – 2020.</w:t>
      </w:r>
    </w:p>
    <w:p w:rsidR="00111EFE" w:rsidRPr="007D4437" w:rsidRDefault="00111EFE"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lastRenderedPageBreak/>
        <w:tab/>
        <w:t>- Tăng cường việc tập huấn nhắc nhở giáo viên nân cao trình độ và ứng dụng công nghệ thông tin trong giảng dạy.</w:t>
      </w:r>
    </w:p>
    <w:p w:rsidR="00AA187C" w:rsidRPr="007D4437" w:rsidRDefault="00AA187C"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t>- Năm học 2010- 2021, nhà trường sẽ tích cực phối hợp với các đ/c GV cốt cán môn tiếng Anh trong huyện để dự gi</w:t>
      </w:r>
      <w:r w:rsidR="00CE3848">
        <w:rPr>
          <w:rFonts w:ascii="Times New Roman" w:hAnsi="Times New Roman" w:cs="Times New Roman"/>
          <w:sz w:val="28"/>
          <w:szCs w:val="28"/>
        </w:rPr>
        <w:t>ờ</w:t>
      </w:r>
      <w:r w:rsidRPr="007D4437">
        <w:rPr>
          <w:rFonts w:ascii="Times New Roman" w:hAnsi="Times New Roman" w:cs="Times New Roman"/>
          <w:sz w:val="28"/>
          <w:szCs w:val="28"/>
        </w:rPr>
        <w:t>, giúp đỡ GV của trường</w:t>
      </w:r>
    </w:p>
    <w:p w:rsidR="007C3014" w:rsidRDefault="007C3014" w:rsidP="007D4437">
      <w:pPr>
        <w:numPr>
          <w:ilvl w:val="0"/>
          <w:numId w:val="1"/>
        </w:num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Đề xuất, kiến nghị với Bộ/Sở/Phòng</w:t>
      </w:r>
    </w:p>
    <w:p w:rsidR="00CE3848" w:rsidRPr="00CE3848" w:rsidRDefault="00CE3848" w:rsidP="00CE384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3848">
        <w:rPr>
          <w:rFonts w:ascii="Times New Roman" w:hAnsi="Times New Roman" w:cs="Times New Roman"/>
          <w:sz w:val="28"/>
          <w:szCs w:val="28"/>
        </w:rPr>
        <w:t>Hiện tại nhà trường có 03 GV trong biên chế mới có bằng Cao đẳng SP</w:t>
      </w:r>
      <w:r>
        <w:rPr>
          <w:rFonts w:ascii="Times New Roman" w:hAnsi="Times New Roman" w:cs="Times New Roman"/>
          <w:sz w:val="28"/>
          <w:szCs w:val="28"/>
        </w:rPr>
        <w:t xml:space="preserve"> </w:t>
      </w:r>
      <w:r w:rsidRPr="00CE3848">
        <w:rPr>
          <w:rFonts w:ascii="Times New Roman" w:hAnsi="Times New Roman" w:cs="Times New Roman"/>
          <w:sz w:val="28"/>
          <w:szCs w:val="28"/>
        </w:rPr>
        <w:t>thuộ</w:t>
      </w:r>
      <w:r w:rsidR="00695CD0">
        <w:rPr>
          <w:rFonts w:ascii="Times New Roman" w:hAnsi="Times New Roman" w:cs="Times New Roman"/>
          <w:sz w:val="28"/>
          <w:szCs w:val="28"/>
        </w:rPr>
        <w:t xml:space="preserve">c các </w:t>
      </w:r>
      <w:r w:rsidRPr="00CE3848">
        <w:rPr>
          <w:rFonts w:ascii="Times New Roman" w:hAnsi="Times New Roman" w:cs="Times New Roman"/>
          <w:sz w:val="28"/>
          <w:szCs w:val="28"/>
        </w:rPr>
        <w:t>môn</w:t>
      </w:r>
      <w:r w:rsidR="00695CD0">
        <w:rPr>
          <w:rFonts w:ascii="Times New Roman" w:hAnsi="Times New Roman" w:cs="Times New Roman"/>
          <w:sz w:val="28"/>
          <w:szCs w:val="28"/>
        </w:rPr>
        <w:t xml:space="preserve"> Sử, Sinh, CN điện.</w:t>
      </w:r>
      <w:r w:rsidR="00695CD0" w:rsidRPr="00CE3848">
        <w:rPr>
          <w:rFonts w:ascii="Times New Roman" w:hAnsi="Times New Roman" w:cs="Times New Roman"/>
          <w:sz w:val="28"/>
          <w:szCs w:val="28"/>
        </w:rPr>
        <w:t xml:space="preserve"> </w:t>
      </w:r>
      <w:r w:rsidR="00695CD0">
        <w:rPr>
          <w:rFonts w:ascii="Times New Roman" w:hAnsi="Times New Roman" w:cs="Times New Roman"/>
          <w:sz w:val="28"/>
          <w:szCs w:val="28"/>
        </w:rPr>
        <w:t>T</w:t>
      </w:r>
      <w:r w:rsidR="00695CD0" w:rsidRPr="00CE3848">
        <w:rPr>
          <w:rFonts w:ascii="Times New Roman" w:hAnsi="Times New Roman" w:cs="Times New Roman"/>
          <w:sz w:val="28"/>
          <w:szCs w:val="28"/>
        </w:rPr>
        <w:t>heo luật giáo dục mới, GV THCS phải có bằng đại học mới đạt chuẩn</w:t>
      </w:r>
      <w:r w:rsidR="00695CD0">
        <w:rPr>
          <w:rFonts w:ascii="Times New Roman" w:hAnsi="Times New Roman" w:cs="Times New Roman"/>
          <w:sz w:val="28"/>
          <w:szCs w:val="28"/>
        </w:rPr>
        <w:t>, các đ/c GV đã tìm lớp để học nâng chuẩn nhưng rất khó khăn vì không có lớp đào tạo các môn này, Kính mong  Phòng GD&amp;ĐT huyện giúp tìm lớp cho GV</w:t>
      </w:r>
    </w:p>
    <w:p w:rsidR="001D0001" w:rsidRPr="007D4437" w:rsidRDefault="001D0001" w:rsidP="007D4437">
      <w:pPr>
        <w:pStyle w:val="ListParagraph"/>
        <w:numPr>
          <w:ilvl w:val="0"/>
          <w:numId w:val="3"/>
        </w:numPr>
        <w:spacing w:after="0" w:line="312" w:lineRule="auto"/>
        <w:jc w:val="both"/>
        <w:rPr>
          <w:rFonts w:ascii="Times New Roman" w:hAnsi="Times New Roman" w:cs="Times New Roman"/>
          <w:b/>
          <w:sz w:val="28"/>
          <w:szCs w:val="28"/>
        </w:rPr>
      </w:pPr>
      <w:r w:rsidRPr="007D4437">
        <w:rPr>
          <w:rFonts w:ascii="Times New Roman" w:hAnsi="Times New Roman" w:cs="Times New Roman"/>
          <w:b/>
          <w:sz w:val="28"/>
          <w:szCs w:val="28"/>
        </w:rPr>
        <w:t>Các nội dung đề nghị được điểm thưởng theo bảng điểm 100</w:t>
      </w:r>
    </w:p>
    <w:p w:rsidR="00E55B98" w:rsidRPr="00CE3848" w:rsidRDefault="00CE3848" w:rsidP="000E085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5B98" w:rsidRPr="00CE3848">
        <w:rPr>
          <w:rFonts w:ascii="Times New Roman" w:hAnsi="Times New Roman" w:cs="Times New Roman"/>
          <w:sz w:val="28"/>
          <w:szCs w:val="28"/>
          <w:lang w:val="vi-VN"/>
        </w:rPr>
        <w:t xml:space="preserve">Thực hiện chuyên đề </w:t>
      </w:r>
      <w:r w:rsidR="00AA187C" w:rsidRPr="00CE3848">
        <w:rPr>
          <w:rFonts w:ascii="Times New Roman" w:hAnsi="Times New Roman" w:cs="Times New Roman"/>
          <w:sz w:val="28"/>
          <w:szCs w:val="28"/>
        </w:rPr>
        <w:t xml:space="preserve">Tin </w:t>
      </w:r>
      <w:r w:rsidR="00E55B98" w:rsidRPr="00CE3848">
        <w:rPr>
          <w:rFonts w:ascii="Times New Roman" w:hAnsi="Times New Roman" w:cs="Times New Roman"/>
          <w:sz w:val="28"/>
          <w:szCs w:val="28"/>
          <w:lang w:val="vi-VN"/>
        </w:rPr>
        <w:t xml:space="preserve">cấp </w:t>
      </w:r>
      <w:r w:rsidR="00AA187C" w:rsidRPr="00CE3848">
        <w:rPr>
          <w:rFonts w:ascii="Times New Roman" w:hAnsi="Times New Roman" w:cs="Times New Roman"/>
          <w:sz w:val="28"/>
          <w:szCs w:val="28"/>
        </w:rPr>
        <w:t>huyện</w:t>
      </w:r>
      <w:r w:rsidR="00E55B98" w:rsidRPr="00CE3848">
        <w:rPr>
          <w:rFonts w:ascii="Times New Roman" w:hAnsi="Times New Roman" w:cs="Times New Roman"/>
          <w:sz w:val="28"/>
          <w:szCs w:val="28"/>
          <w:lang w:val="vi-VN"/>
        </w:rPr>
        <w:t xml:space="preserve">: </w:t>
      </w:r>
      <w:r w:rsidR="00AA187C" w:rsidRPr="00CE3848">
        <w:rPr>
          <w:rFonts w:ascii="Times New Roman" w:hAnsi="Times New Roman" w:cs="Times New Roman"/>
          <w:sz w:val="28"/>
          <w:szCs w:val="28"/>
        </w:rPr>
        <w:t>2</w:t>
      </w:r>
      <w:r w:rsidR="00E55B98" w:rsidRPr="00CE3848">
        <w:rPr>
          <w:rFonts w:ascii="Times New Roman" w:hAnsi="Times New Roman" w:cs="Times New Roman"/>
          <w:sz w:val="28"/>
          <w:szCs w:val="28"/>
          <w:lang w:val="vi-VN"/>
        </w:rPr>
        <w:t xml:space="preserve"> điểm</w:t>
      </w:r>
      <w:r w:rsidRPr="00CE3848">
        <w:rPr>
          <w:rFonts w:ascii="Times New Roman" w:hAnsi="Times New Roman" w:cs="Times New Roman"/>
          <w:sz w:val="28"/>
          <w:szCs w:val="28"/>
        </w:rPr>
        <w:t xml:space="preserve"> (Chuyên đề : Sử dụng các công cụ trực tuyến</w:t>
      </w:r>
      <w:r>
        <w:rPr>
          <w:rFonts w:ascii="Times New Roman" w:hAnsi="Times New Roman" w:cs="Times New Roman"/>
          <w:sz w:val="28"/>
          <w:szCs w:val="28"/>
        </w:rPr>
        <w:t xml:space="preserve"> trong kiểm tra đánh giá học sinh môn tin học)</w:t>
      </w:r>
    </w:p>
    <w:p w:rsidR="00E55B98" w:rsidRPr="00CE3848" w:rsidRDefault="00CE3848" w:rsidP="000E085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A187C" w:rsidRPr="00CE3848">
        <w:rPr>
          <w:rFonts w:ascii="Times New Roman" w:hAnsi="Times New Roman" w:cs="Times New Roman"/>
          <w:sz w:val="28"/>
          <w:szCs w:val="28"/>
        </w:rPr>
        <w:t>Có</w:t>
      </w:r>
      <w:r>
        <w:rPr>
          <w:rFonts w:ascii="Times New Roman" w:hAnsi="Times New Roman" w:cs="Times New Roman"/>
          <w:sz w:val="28"/>
          <w:szCs w:val="28"/>
        </w:rPr>
        <w:t xml:space="preserve"> 3</w:t>
      </w:r>
      <w:r w:rsidR="00AA187C" w:rsidRPr="00CE3848">
        <w:rPr>
          <w:rFonts w:ascii="Times New Roman" w:hAnsi="Times New Roman" w:cs="Times New Roman"/>
          <w:sz w:val="28"/>
          <w:szCs w:val="28"/>
        </w:rPr>
        <w:t xml:space="preserve"> HS giỏi đạt giải 3 cấp TP</w:t>
      </w:r>
      <w:r w:rsidR="00E55B98" w:rsidRPr="00CE3848">
        <w:rPr>
          <w:rFonts w:ascii="Times New Roman" w:hAnsi="Times New Roman" w:cs="Times New Roman"/>
          <w:sz w:val="28"/>
          <w:szCs w:val="28"/>
          <w:lang w:val="vi-VN"/>
        </w:rPr>
        <w:t xml:space="preserve"> : 1 điểm</w:t>
      </w:r>
    </w:p>
    <w:p w:rsidR="00E55B98" w:rsidRPr="007D4437" w:rsidRDefault="00E55B98" w:rsidP="007D4437">
      <w:pPr>
        <w:spacing w:after="0" w:line="312" w:lineRule="auto"/>
        <w:jc w:val="both"/>
        <w:rPr>
          <w:rFonts w:ascii="Times New Roman" w:hAnsi="Times New Roman" w:cs="Times New Roman"/>
          <w:sz w:val="28"/>
          <w:szCs w:val="28"/>
        </w:rPr>
      </w:pPr>
      <w:r w:rsidRPr="007D4437">
        <w:rPr>
          <w:rFonts w:ascii="Times New Roman" w:hAnsi="Times New Roman" w:cs="Times New Roman"/>
          <w:sz w:val="28"/>
          <w:szCs w:val="28"/>
        </w:rPr>
        <w:tab/>
      </w:r>
    </w:p>
    <w:p w:rsidR="007C3014" w:rsidRPr="007D4437" w:rsidRDefault="007C3014" w:rsidP="007D4437">
      <w:pPr>
        <w:tabs>
          <w:tab w:val="left" w:pos="720"/>
          <w:tab w:val="left" w:pos="1965"/>
        </w:tabs>
        <w:spacing w:after="0" w:line="312"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656"/>
        <w:gridCol w:w="4661"/>
      </w:tblGrid>
      <w:tr w:rsidR="007C3014" w:rsidRPr="007D4437" w:rsidTr="007C3014">
        <w:tc>
          <w:tcPr>
            <w:tcW w:w="4694" w:type="dxa"/>
            <w:hideMark/>
          </w:tcPr>
          <w:p w:rsidR="007C3014" w:rsidRPr="007D4437" w:rsidRDefault="007C3014" w:rsidP="007D4437">
            <w:pPr>
              <w:spacing w:after="0" w:line="312" w:lineRule="auto"/>
              <w:rPr>
                <w:rFonts w:ascii="Times New Roman" w:hAnsi="Times New Roman" w:cs="Times New Roman"/>
                <w:b/>
                <w:i/>
                <w:sz w:val="28"/>
                <w:szCs w:val="28"/>
              </w:rPr>
            </w:pPr>
            <w:r w:rsidRPr="007D4437">
              <w:rPr>
                <w:rFonts w:ascii="Times New Roman" w:hAnsi="Times New Roman" w:cs="Times New Roman"/>
                <w:b/>
                <w:i/>
                <w:sz w:val="28"/>
                <w:szCs w:val="28"/>
              </w:rPr>
              <w:t>Nơi nhận:</w:t>
            </w:r>
          </w:p>
          <w:p w:rsidR="007C3014" w:rsidRPr="00695CD0" w:rsidRDefault="007C3014" w:rsidP="007D4437">
            <w:pPr>
              <w:spacing w:after="0" w:line="312" w:lineRule="auto"/>
              <w:rPr>
                <w:rFonts w:ascii="Times New Roman" w:hAnsi="Times New Roman" w:cs="Times New Roman"/>
                <w:sz w:val="24"/>
                <w:szCs w:val="24"/>
              </w:rPr>
            </w:pPr>
            <w:r w:rsidRPr="007D4437">
              <w:rPr>
                <w:rFonts w:ascii="Times New Roman" w:hAnsi="Times New Roman" w:cs="Times New Roman"/>
                <w:sz w:val="28"/>
                <w:szCs w:val="28"/>
              </w:rPr>
              <w:t xml:space="preserve">- </w:t>
            </w:r>
            <w:r w:rsidRPr="00695CD0">
              <w:rPr>
                <w:rFonts w:ascii="Times New Roman" w:hAnsi="Times New Roman" w:cs="Times New Roman"/>
                <w:sz w:val="24"/>
                <w:szCs w:val="24"/>
              </w:rPr>
              <w:t>Phòng GD&amp;ĐT;</w:t>
            </w:r>
          </w:p>
          <w:p w:rsidR="007C3014" w:rsidRPr="007D4437" w:rsidRDefault="007C3014" w:rsidP="007D4437">
            <w:pPr>
              <w:spacing w:after="0" w:line="312" w:lineRule="auto"/>
              <w:rPr>
                <w:rFonts w:ascii="Times New Roman" w:hAnsi="Times New Roman" w:cs="Times New Roman"/>
                <w:sz w:val="28"/>
                <w:szCs w:val="28"/>
              </w:rPr>
            </w:pPr>
            <w:r w:rsidRPr="00695CD0">
              <w:rPr>
                <w:rFonts w:ascii="Times New Roman" w:hAnsi="Times New Roman" w:cs="Times New Roman"/>
                <w:sz w:val="24"/>
                <w:szCs w:val="24"/>
              </w:rPr>
              <w:t>- Lưu VT</w:t>
            </w:r>
          </w:p>
        </w:tc>
        <w:tc>
          <w:tcPr>
            <w:tcW w:w="4695" w:type="dxa"/>
            <w:hideMark/>
          </w:tcPr>
          <w:p w:rsidR="007C3014" w:rsidRPr="007D4437" w:rsidRDefault="007C3014" w:rsidP="007D4437">
            <w:pPr>
              <w:spacing w:after="0" w:line="312" w:lineRule="auto"/>
              <w:jc w:val="center"/>
              <w:rPr>
                <w:rFonts w:ascii="Times New Roman" w:hAnsi="Times New Roman" w:cs="Times New Roman"/>
                <w:b/>
                <w:sz w:val="28"/>
                <w:szCs w:val="28"/>
              </w:rPr>
            </w:pPr>
            <w:r w:rsidRPr="007D4437">
              <w:rPr>
                <w:rFonts w:ascii="Times New Roman" w:hAnsi="Times New Roman" w:cs="Times New Roman"/>
                <w:b/>
                <w:sz w:val="28"/>
                <w:szCs w:val="28"/>
              </w:rPr>
              <w:t>HIỆU TRƯỞNG</w:t>
            </w:r>
          </w:p>
          <w:p w:rsidR="007C3014" w:rsidRPr="007D4437" w:rsidRDefault="007C3014" w:rsidP="007D4437">
            <w:pPr>
              <w:spacing w:after="0" w:line="312" w:lineRule="auto"/>
              <w:jc w:val="center"/>
              <w:rPr>
                <w:rFonts w:ascii="Times New Roman" w:hAnsi="Times New Roman" w:cs="Times New Roman"/>
                <w:sz w:val="28"/>
                <w:szCs w:val="28"/>
              </w:rPr>
            </w:pPr>
          </w:p>
        </w:tc>
      </w:tr>
    </w:tbl>
    <w:p w:rsidR="007C3014" w:rsidRPr="007D4437" w:rsidRDefault="007C3014" w:rsidP="007D4437">
      <w:pPr>
        <w:spacing w:after="0" w:line="312" w:lineRule="auto"/>
        <w:rPr>
          <w:rFonts w:ascii="Times New Roman" w:hAnsi="Times New Roman" w:cs="Times New Roman"/>
          <w:sz w:val="28"/>
          <w:szCs w:val="28"/>
        </w:rPr>
      </w:pPr>
    </w:p>
    <w:p w:rsidR="007C3014" w:rsidRPr="007D4437" w:rsidRDefault="007C3014" w:rsidP="007D4437">
      <w:pPr>
        <w:spacing w:after="0" w:line="312" w:lineRule="auto"/>
        <w:rPr>
          <w:rFonts w:ascii="Times New Roman" w:hAnsi="Times New Roman" w:cs="Times New Roman"/>
          <w:sz w:val="28"/>
          <w:szCs w:val="28"/>
        </w:rPr>
      </w:pPr>
    </w:p>
    <w:p w:rsidR="0083601D" w:rsidRDefault="0083601D"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Default="00CE3848" w:rsidP="007D4437">
      <w:pPr>
        <w:spacing w:after="0" w:line="312" w:lineRule="auto"/>
        <w:rPr>
          <w:rFonts w:ascii="Times New Roman" w:hAnsi="Times New Roman" w:cs="Times New Roman"/>
          <w:sz w:val="28"/>
          <w:szCs w:val="28"/>
        </w:rPr>
      </w:pPr>
    </w:p>
    <w:p w:rsidR="00CE3848" w:rsidRPr="007D4437" w:rsidRDefault="00CE3848" w:rsidP="007D4437">
      <w:pPr>
        <w:spacing w:after="0" w:line="312" w:lineRule="auto"/>
        <w:rPr>
          <w:rFonts w:ascii="Times New Roman" w:hAnsi="Times New Roman" w:cs="Times New Roman"/>
          <w:sz w:val="28"/>
          <w:szCs w:val="28"/>
        </w:rPr>
      </w:pPr>
    </w:p>
    <w:p w:rsidR="007C3014" w:rsidRPr="007D4437" w:rsidRDefault="007C3014" w:rsidP="007D4437">
      <w:pPr>
        <w:numPr>
          <w:ilvl w:val="0"/>
          <w:numId w:val="2"/>
        </w:numPr>
        <w:spacing w:after="0" w:line="312" w:lineRule="auto"/>
        <w:rPr>
          <w:rFonts w:ascii="Times New Roman" w:hAnsi="Times New Roman" w:cs="Times New Roman"/>
          <w:sz w:val="28"/>
          <w:szCs w:val="28"/>
        </w:rPr>
      </w:pPr>
      <w:r w:rsidRPr="007D4437">
        <w:rPr>
          <w:rFonts w:ascii="Times New Roman" w:hAnsi="Times New Roman" w:cs="Times New Roman"/>
          <w:sz w:val="28"/>
          <w:szCs w:val="28"/>
        </w:rPr>
        <w:t xml:space="preserve">Nhà trường gửi bản 02 bản báo cáo (file word theo đề cương trên): 01 bản có dấu đỏ, 01 bản qua email: </w:t>
      </w:r>
      <w:hyperlink r:id="rId5" w:history="1">
        <w:r w:rsidRPr="007D4437">
          <w:rPr>
            <w:rStyle w:val="Hyperlink"/>
            <w:rFonts w:ascii="Times New Roman" w:hAnsi="Times New Roman" w:cs="Times New Roman"/>
            <w:color w:val="auto"/>
            <w:sz w:val="28"/>
            <w:szCs w:val="28"/>
          </w:rPr>
          <w:t>phamthihaiyen@hanoiedu.vn</w:t>
        </w:r>
      </w:hyperlink>
      <w:r w:rsidRPr="007D4437">
        <w:rPr>
          <w:rFonts w:ascii="Times New Roman" w:hAnsi="Times New Roman" w:cs="Times New Roman"/>
          <w:sz w:val="28"/>
          <w:szCs w:val="28"/>
        </w:rPr>
        <w:t xml:space="preserve">. </w:t>
      </w:r>
    </w:p>
    <w:p w:rsidR="001E295C" w:rsidRPr="007D4437" w:rsidRDefault="007C3014" w:rsidP="007D4437">
      <w:pPr>
        <w:numPr>
          <w:ilvl w:val="0"/>
          <w:numId w:val="2"/>
        </w:numPr>
        <w:spacing w:after="0" w:line="312" w:lineRule="auto"/>
        <w:rPr>
          <w:rFonts w:ascii="Times New Roman" w:hAnsi="Times New Roman" w:cs="Times New Roman"/>
          <w:sz w:val="28"/>
          <w:szCs w:val="28"/>
        </w:rPr>
      </w:pPr>
      <w:r w:rsidRPr="007D4437">
        <w:rPr>
          <w:rFonts w:ascii="Times New Roman" w:hAnsi="Times New Roman" w:cs="Times New Roman"/>
          <w:sz w:val="28"/>
          <w:szCs w:val="28"/>
        </w:rPr>
        <w:t xml:space="preserve">Thời gian gửi báo cáo: </w:t>
      </w:r>
      <w:r w:rsidR="00E10B72" w:rsidRPr="007D4437">
        <w:rPr>
          <w:rFonts w:ascii="Times New Roman" w:hAnsi="Times New Roman" w:cs="Times New Roman"/>
          <w:b/>
          <w:i/>
          <w:sz w:val="28"/>
          <w:szCs w:val="28"/>
        </w:rPr>
        <w:t xml:space="preserve">Trước ngày  </w:t>
      </w:r>
      <w:r w:rsidR="001D0001" w:rsidRPr="007D4437">
        <w:rPr>
          <w:rFonts w:ascii="Times New Roman" w:hAnsi="Times New Roman" w:cs="Times New Roman"/>
          <w:b/>
          <w:i/>
          <w:sz w:val="28"/>
          <w:szCs w:val="28"/>
        </w:rPr>
        <w:t>1</w:t>
      </w:r>
      <w:r w:rsidR="0083601D" w:rsidRPr="007D4437">
        <w:rPr>
          <w:rFonts w:ascii="Times New Roman" w:hAnsi="Times New Roman" w:cs="Times New Roman"/>
          <w:b/>
          <w:i/>
          <w:sz w:val="28"/>
          <w:szCs w:val="28"/>
        </w:rPr>
        <w:t>0/7</w:t>
      </w:r>
      <w:r w:rsidRPr="007D4437">
        <w:rPr>
          <w:rFonts w:ascii="Times New Roman" w:hAnsi="Times New Roman" w:cs="Times New Roman"/>
          <w:b/>
          <w:i/>
          <w:sz w:val="28"/>
          <w:szCs w:val="28"/>
        </w:rPr>
        <w:t>/20</w:t>
      </w:r>
      <w:r w:rsidR="0083601D" w:rsidRPr="007D4437">
        <w:rPr>
          <w:rFonts w:ascii="Times New Roman" w:hAnsi="Times New Roman" w:cs="Times New Roman"/>
          <w:b/>
          <w:i/>
          <w:sz w:val="28"/>
          <w:szCs w:val="28"/>
        </w:rPr>
        <w:t>20</w:t>
      </w:r>
      <w:r w:rsidRPr="007D4437">
        <w:rPr>
          <w:rFonts w:ascii="Times New Roman" w:hAnsi="Times New Roman" w:cs="Times New Roman"/>
          <w:sz w:val="28"/>
          <w:szCs w:val="28"/>
        </w:rPr>
        <w:t xml:space="preserve"> </w:t>
      </w:r>
    </w:p>
    <w:sectPr w:rsidR="001E295C" w:rsidRPr="007D4437" w:rsidSect="00CE3848">
      <w:pgSz w:w="11909" w:h="16834" w:code="9"/>
      <w:pgMar w:top="1152" w:right="1152"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F1BDF"/>
    <w:multiLevelType w:val="hybridMultilevel"/>
    <w:tmpl w:val="CD5A772C"/>
    <w:lvl w:ilvl="0" w:tplc="B8923954">
      <w:start w:val="3"/>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5B42836"/>
    <w:multiLevelType w:val="hybridMultilevel"/>
    <w:tmpl w:val="D13093D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51B84"/>
    <w:multiLevelType w:val="hybridMultilevel"/>
    <w:tmpl w:val="6FEE58CA"/>
    <w:lvl w:ilvl="0" w:tplc="8D5A526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1D1427"/>
    <w:multiLevelType w:val="hybridMultilevel"/>
    <w:tmpl w:val="6A5E372A"/>
    <w:lvl w:ilvl="0" w:tplc="7CFE9C72">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793C61"/>
    <w:multiLevelType w:val="hybridMultilevel"/>
    <w:tmpl w:val="60E0D80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4C0563C"/>
    <w:multiLevelType w:val="hybridMultilevel"/>
    <w:tmpl w:val="A1F49564"/>
    <w:lvl w:ilvl="0" w:tplc="985EE55C">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14"/>
    <w:rsid w:val="00023BED"/>
    <w:rsid w:val="000421C2"/>
    <w:rsid w:val="000428A7"/>
    <w:rsid w:val="00062BAF"/>
    <w:rsid w:val="000E0855"/>
    <w:rsid w:val="000E1D9A"/>
    <w:rsid w:val="000E5F14"/>
    <w:rsid w:val="00111EFE"/>
    <w:rsid w:val="00117595"/>
    <w:rsid w:val="001230C2"/>
    <w:rsid w:val="001D0001"/>
    <w:rsid w:val="001E295C"/>
    <w:rsid w:val="00232C57"/>
    <w:rsid w:val="002E3EC9"/>
    <w:rsid w:val="00320303"/>
    <w:rsid w:val="003A1807"/>
    <w:rsid w:val="00426BA2"/>
    <w:rsid w:val="0048727E"/>
    <w:rsid w:val="00491757"/>
    <w:rsid w:val="004A2DBF"/>
    <w:rsid w:val="004C0635"/>
    <w:rsid w:val="00541C26"/>
    <w:rsid w:val="00570905"/>
    <w:rsid w:val="005717FC"/>
    <w:rsid w:val="005F1EDC"/>
    <w:rsid w:val="00643164"/>
    <w:rsid w:val="00665789"/>
    <w:rsid w:val="00695CD0"/>
    <w:rsid w:val="006A2D0A"/>
    <w:rsid w:val="006E0672"/>
    <w:rsid w:val="00725510"/>
    <w:rsid w:val="00737E0E"/>
    <w:rsid w:val="007616AA"/>
    <w:rsid w:val="00773D9E"/>
    <w:rsid w:val="0079299C"/>
    <w:rsid w:val="007952C6"/>
    <w:rsid w:val="007C3014"/>
    <w:rsid w:val="007D4437"/>
    <w:rsid w:val="00801C71"/>
    <w:rsid w:val="0080607D"/>
    <w:rsid w:val="00827550"/>
    <w:rsid w:val="00827FF1"/>
    <w:rsid w:val="0083601D"/>
    <w:rsid w:val="00852DBD"/>
    <w:rsid w:val="00881B98"/>
    <w:rsid w:val="0088746E"/>
    <w:rsid w:val="008B7F82"/>
    <w:rsid w:val="009560D3"/>
    <w:rsid w:val="00964E1B"/>
    <w:rsid w:val="00974539"/>
    <w:rsid w:val="00992327"/>
    <w:rsid w:val="009F2E40"/>
    <w:rsid w:val="00A120DC"/>
    <w:rsid w:val="00A9249A"/>
    <w:rsid w:val="00AA187C"/>
    <w:rsid w:val="00AE0271"/>
    <w:rsid w:val="00B32BBE"/>
    <w:rsid w:val="00B4025D"/>
    <w:rsid w:val="00B551F9"/>
    <w:rsid w:val="00BE7511"/>
    <w:rsid w:val="00C35560"/>
    <w:rsid w:val="00C472C2"/>
    <w:rsid w:val="00C95361"/>
    <w:rsid w:val="00CC00D7"/>
    <w:rsid w:val="00CE3848"/>
    <w:rsid w:val="00D377D6"/>
    <w:rsid w:val="00DA247C"/>
    <w:rsid w:val="00DD1B68"/>
    <w:rsid w:val="00E100D3"/>
    <w:rsid w:val="00E10B72"/>
    <w:rsid w:val="00E55B98"/>
    <w:rsid w:val="00E60A04"/>
    <w:rsid w:val="00EF6F10"/>
    <w:rsid w:val="00F41C2E"/>
    <w:rsid w:val="00FE27B0"/>
    <w:rsid w:val="00FF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F633F-7701-4602-8C38-393C8B86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C3014"/>
    <w:rPr>
      <w:color w:val="0000FF"/>
      <w:u w:val="single"/>
    </w:rPr>
  </w:style>
  <w:style w:type="paragraph" w:styleId="NormalWeb">
    <w:name w:val="Normal (Web)"/>
    <w:basedOn w:val="Normal"/>
    <w:rsid w:val="000421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001"/>
    <w:pPr>
      <w:ind w:left="720"/>
      <w:contextualSpacing/>
    </w:pPr>
  </w:style>
  <w:style w:type="character" w:customStyle="1" w:styleId="TitleChar">
    <w:name w:val="Title Char"/>
    <w:link w:val="Title"/>
    <w:locked/>
    <w:rsid w:val="00E55B98"/>
    <w:rPr>
      <w:b/>
      <w:bCs/>
      <w:sz w:val="24"/>
      <w:szCs w:val="24"/>
    </w:rPr>
  </w:style>
  <w:style w:type="paragraph" w:styleId="Title">
    <w:name w:val="Title"/>
    <w:basedOn w:val="Normal"/>
    <w:link w:val="TitleChar"/>
    <w:qFormat/>
    <w:rsid w:val="00E55B98"/>
    <w:pPr>
      <w:spacing w:after="0" w:line="240" w:lineRule="auto"/>
      <w:jc w:val="center"/>
    </w:pPr>
    <w:rPr>
      <w:b/>
      <w:bCs/>
      <w:sz w:val="24"/>
      <w:szCs w:val="24"/>
    </w:rPr>
  </w:style>
  <w:style w:type="character" w:customStyle="1" w:styleId="TitleChar1">
    <w:name w:val="Title Char1"/>
    <w:basedOn w:val="DefaultParagraphFont"/>
    <w:uiPriority w:val="10"/>
    <w:rsid w:val="00E55B9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E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3134">
      <w:bodyDiv w:val="1"/>
      <w:marLeft w:val="0"/>
      <w:marRight w:val="0"/>
      <w:marTop w:val="0"/>
      <w:marBottom w:val="0"/>
      <w:divBdr>
        <w:top w:val="none" w:sz="0" w:space="0" w:color="auto"/>
        <w:left w:val="none" w:sz="0" w:space="0" w:color="auto"/>
        <w:bottom w:val="none" w:sz="0" w:space="0" w:color="auto"/>
        <w:right w:val="none" w:sz="0" w:space="0" w:color="auto"/>
      </w:divBdr>
    </w:div>
    <w:div w:id="2799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mthihaiyen@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Kim Liên Lê Thị</cp:lastModifiedBy>
  <cp:revision>2</cp:revision>
  <cp:lastPrinted>2020-07-09T03:11:00Z</cp:lastPrinted>
  <dcterms:created xsi:type="dcterms:W3CDTF">2020-08-01T03:27:00Z</dcterms:created>
  <dcterms:modified xsi:type="dcterms:W3CDTF">2020-08-01T03:27:00Z</dcterms:modified>
</cp:coreProperties>
</file>