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29F" w:rsidRDefault="00C1429F" w:rsidP="00095E68">
      <w:pPr>
        <w:pStyle w:val="Compact"/>
      </w:pPr>
    </w:p>
    <w:tbl>
      <w:tblPr>
        <w:tblW w:w="5000" w:type="pct"/>
        <w:tblLook w:val="04A0"/>
      </w:tblPr>
      <w:tblGrid>
        <w:gridCol w:w="5591"/>
        <w:gridCol w:w="3985"/>
      </w:tblGrid>
      <w:tr w:rsidR="00913B3D">
        <w:tc>
          <w:tcPr>
            <w:tcW w:w="0" w:type="auto"/>
            <w:vAlign w:val="bottom"/>
          </w:tcPr>
          <w:p w:rsidR="00C1429F" w:rsidRDefault="003D21FF">
            <w:r>
              <w:rPr>
                <w:b/>
              </w:rPr>
              <w:t>Full name: ………………………………………..</w:t>
            </w:r>
          </w:p>
          <w:p w:rsidR="00C1429F" w:rsidRDefault="003D21FF">
            <w:r>
              <w:rPr>
                <w:b/>
              </w:rPr>
              <w:t>Class: ………………………………………………</w:t>
            </w:r>
          </w:p>
        </w:tc>
        <w:tc>
          <w:tcPr>
            <w:tcW w:w="0" w:type="auto"/>
            <w:vAlign w:val="bottom"/>
          </w:tcPr>
          <w:p w:rsidR="00C1429F" w:rsidRDefault="003D21FF">
            <w:r>
              <w:rPr>
                <w:b/>
              </w:rPr>
              <w:t>ENGLISH LANGUAGE TEST</w:t>
            </w:r>
          </w:p>
          <w:p w:rsidR="00C1429F" w:rsidRDefault="003D21FF">
            <w:r>
              <w:rPr>
                <w:b/>
              </w:rPr>
              <w:t>Time: 15 minutes</w:t>
            </w:r>
          </w:p>
        </w:tc>
      </w:tr>
    </w:tbl>
    <w:p w:rsidR="00C1429F" w:rsidRDefault="003D21FF">
      <w:pPr>
        <w:pStyle w:val="BodyText"/>
      </w:pPr>
      <w:r>
        <w:t>I. READING AND WRITING</w:t>
      </w:r>
    </w:p>
    <w:p w:rsidR="00C1429F" w:rsidRDefault="003D21FF">
      <w:pPr>
        <w:pStyle w:val="BodyText"/>
      </w:pPr>
      <w:r>
        <w:t>Task 1. Look and write. There is one example.</w:t>
      </w:r>
    </w:p>
    <w:p w:rsidR="00C1429F" w:rsidRDefault="003D21FF">
      <w:pPr>
        <w:pStyle w:val="BodyText"/>
      </w:pPr>
      <w:r>
        <w:t xml:space="preserve">    </w:t>
      </w:r>
    </w:p>
    <w:tbl>
      <w:tblPr>
        <w:tblW w:w="5000" w:type="pct"/>
        <w:tblLook w:val="04A0"/>
      </w:tblPr>
      <w:tblGrid>
        <w:gridCol w:w="3177"/>
        <w:gridCol w:w="3152"/>
        <w:gridCol w:w="3026"/>
        <w:gridCol w:w="221"/>
      </w:tblGrid>
      <w:tr w:rsidR="00C1429F">
        <w:tc>
          <w:tcPr>
            <w:tcW w:w="0" w:type="auto"/>
            <w:gridSpan w:val="3"/>
          </w:tcPr>
          <w:p w:rsidR="00C1429F" w:rsidRDefault="003D21FF">
            <w:r>
              <w:rPr>
                <w:i/>
              </w:rPr>
              <w:t>Example:</w:t>
            </w:r>
            <w:r w:rsidR="00095E68">
              <w:rPr>
                <w:noProof/>
              </w:rPr>
              <w:t xml:space="preserve"> </w:t>
            </w:r>
            <w:r w:rsidR="00095E68">
              <w:rPr>
                <w:noProof/>
              </w:rPr>
              <w:drawing>
                <wp:inline distT="0" distB="0" distL="0" distR="0">
                  <wp:extent cx="1315330" cy="660048"/>
                  <wp:effectExtent l="19050" t="0" r="0" b="0"/>
                  <wp:docPr id="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77" cy="65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>tfryo → f o r t y</w:t>
            </w:r>
          </w:p>
        </w:tc>
        <w:tc>
          <w:tcPr>
            <w:tcW w:w="0" w:type="auto"/>
          </w:tcPr>
          <w:p w:rsidR="00C1429F" w:rsidRDefault="00C1429F">
            <w:pPr>
              <w:pStyle w:val="Compact"/>
            </w:pPr>
          </w:p>
        </w:tc>
      </w:tr>
      <w:tr w:rsidR="00C1429F">
        <w:trPr>
          <w:gridAfter w:val="1"/>
        </w:trPr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1. sestir → s _ _ _ _ _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2. bretohr → b _ _ _ _ _ _</w:t>
            </w:r>
          </w:p>
        </w:tc>
        <w:tc>
          <w:tcPr>
            <w:tcW w:w="0" w:type="auto"/>
          </w:tcPr>
          <w:p w:rsidR="00C1429F" w:rsidRDefault="00095E68">
            <w:pPr>
              <w:pStyle w:val="Compact"/>
            </w:pPr>
            <w:r>
              <w:t xml:space="preserve"> </w:t>
            </w:r>
            <w:r w:rsidR="003D21FF">
              <w:t>3. morteh → m _ _ _ _ _</w:t>
            </w:r>
          </w:p>
        </w:tc>
      </w:tr>
      <w:tr w:rsidR="00C1429F">
        <w:trPr>
          <w:gridAfter w:val="1"/>
        </w:trPr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noProof/>
              </w:rPr>
              <w:drawing>
                <wp:inline distT="0" distB="0" distL="0" distR="0">
                  <wp:extent cx="2181225" cy="1647825"/>
                  <wp:effectExtent l="0" t="0" r="0" b="0"/>
                  <wp:docPr id="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noProof/>
              </w:rPr>
              <w:drawing>
                <wp:inline distT="0" distB="0" distL="0" distR="0">
                  <wp:extent cx="2181225" cy="1647825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noProof/>
              </w:rPr>
              <w:drawing>
                <wp:inline distT="0" distB="0" distL="0" distR="0">
                  <wp:extent cx="2124075" cy="1581150"/>
                  <wp:effectExtent l="0" t="0" r="0" b="0"/>
                  <wp:docPr id="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9F">
        <w:trPr>
          <w:gridAfter w:val="1"/>
        </w:trPr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4. engitehe → e _ _ _ _ _ _ _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5. welvet → t _ _ _ _ _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 </w:t>
            </w:r>
          </w:p>
        </w:tc>
      </w:tr>
      <w:tr w:rsidR="00C1429F">
        <w:trPr>
          <w:gridAfter w:val="1"/>
        </w:trPr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noProof/>
              </w:rPr>
              <w:drawing>
                <wp:inline distT="0" distB="0" distL="0" distR="0">
                  <wp:extent cx="2238375" cy="1695450"/>
                  <wp:effectExtent l="0" t="0" r="0" b="0"/>
                  <wp:docPr id="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noProof/>
              </w:rPr>
              <w:drawing>
                <wp:inline distT="0" distB="0" distL="0" distR="0">
                  <wp:extent cx="2219325" cy="167640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 </w:t>
            </w:r>
          </w:p>
        </w:tc>
      </w:tr>
    </w:tbl>
    <w:p w:rsidR="00C1429F" w:rsidRDefault="00C1429F">
      <w:pPr>
        <w:pStyle w:val="Compact"/>
      </w:pPr>
    </w:p>
    <w:p w:rsidR="00C1429F" w:rsidRDefault="003D21FF">
      <w:pPr>
        <w:pStyle w:val="BodyText"/>
      </w:pPr>
      <w:r>
        <w:t xml:space="preserve">Task 2. Look and read. Tick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or cross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the box. There are two examples.</w:t>
      </w:r>
    </w:p>
    <w:p w:rsidR="00C1429F" w:rsidRDefault="003D21FF">
      <w:pPr>
        <w:pStyle w:val="BodyText"/>
      </w:pPr>
      <w:r>
        <w:t xml:space="preserve">    </w:t>
      </w:r>
    </w:p>
    <w:p w:rsidR="00C1429F" w:rsidRDefault="003D21FF">
      <w:pPr>
        <w:pStyle w:val="BodyText"/>
      </w:pPr>
      <w:r>
        <w:rPr>
          <w:i/>
        </w:rPr>
        <w:t>Examples:</w:t>
      </w:r>
    </w:p>
    <w:tbl>
      <w:tblPr>
        <w:tblW w:w="5000" w:type="pct"/>
        <w:tblLook w:val="04A0"/>
      </w:tblPr>
      <w:tblGrid>
        <w:gridCol w:w="3210"/>
        <w:gridCol w:w="1608"/>
        <w:gridCol w:w="1608"/>
        <w:gridCol w:w="3150"/>
      </w:tblGrid>
      <w:tr w:rsidR="00C1429F">
        <w:tc>
          <w:tcPr>
            <w:tcW w:w="0" w:type="auto"/>
            <w:gridSpan w:val="2"/>
          </w:tcPr>
          <w:p w:rsidR="00C1429F" w:rsidRDefault="003D21FF">
            <w:r>
              <w:lastRenderedPageBreak/>
              <w:t> </w:t>
            </w:r>
            <w:r>
              <w:rPr>
                <w:noProof/>
              </w:rPr>
              <w:drawing>
                <wp:inline distT="0" distB="0" distL="0" distR="0">
                  <wp:extent cx="1702191" cy="1336431"/>
                  <wp:effectExtent l="1905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82" cy="133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 xml:space="preserve">A.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My grandfather is old.</w:t>
            </w:r>
          </w:p>
        </w:tc>
        <w:tc>
          <w:tcPr>
            <w:tcW w:w="0" w:type="auto"/>
            <w:gridSpan w:val="2"/>
          </w:tcPr>
          <w:p w:rsidR="00C1429F" w:rsidRDefault="003D21FF">
            <w:r>
              <w:t> </w:t>
            </w:r>
          </w:p>
          <w:p w:rsidR="00C1429F" w:rsidRDefault="003D21FF">
            <w:r>
              <w:rPr>
                <w:noProof/>
              </w:rPr>
              <w:drawing>
                <wp:inline distT="0" distB="0" distL="0" distR="0">
                  <wp:extent cx="1448972" cy="886002"/>
                  <wp:effectExtent l="19050" t="0" r="0" b="0"/>
                  <wp:docPr id="1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46" cy="886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 xml:space="preserve">B.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She is my sister.</w:t>
            </w:r>
          </w:p>
        </w:tc>
      </w:tr>
      <w:tr w:rsidR="00C1429F">
        <w:tc>
          <w:tcPr>
            <w:tcW w:w="0" w:type="auto"/>
          </w:tcPr>
          <w:p w:rsidR="00C1429F" w:rsidRDefault="003D21FF">
            <w:r>
              <w:rPr>
                <w:noProof/>
              </w:rPr>
              <w:drawing>
                <wp:inline distT="0" distB="0" distL="0" distR="0">
                  <wp:extent cx="2343150" cy="1476375"/>
                  <wp:effectExtent l="0" t="0" r="0" b="0"/>
                  <wp:docPr id="1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 xml:space="preserve">1.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My grandmother is seventy-seven years old.</w:t>
            </w:r>
          </w:p>
        </w:tc>
        <w:tc>
          <w:tcPr>
            <w:tcW w:w="0" w:type="auto"/>
            <w:gridSpan w:val="2"/>
          </w:tcPr>
          <w:p w:rsidR="00C1429F" w:rsidRDefault="003D21FF">
            <w:r>
              <w:rPr>
                <w:noProof/>
              </w:rPr>
              <w:drawing>
                <wp:inline distT="0" distB="0" distL="0" distR="0">
                  <wp:extent cx="2314575" cy="1466850"/>
                  <wp:effectExtent l="0" t="0" r="0" b="0"/>
                  <wp:docPr id="1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 xml:space="preserve">2.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My grandfather is sixty-nine years old.</w:t>
            </w:r>
          </w:p>
        </w:tc>
        <w:tc>
          <w:tcPr>
            <w:tcW w:w="0" w:type="auto"/>
          </w:tcPr>
          <w:p w:rsidR="00C1429F" w:rsidRDefault="003D21FF">
            <w:r>
              <w:rPr>
                <w:noProof/>
              </w:rPr>
              <w:drawing>
                <wp:inline distT="0" distB="0" distL="0" distR="0">
                  <wp:extent cx="2295525" cy="1447800"/>
                  <wp:effectExtent l="0" t="0" r="0" b="0"/>
                  <wp:docPr id="1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 xml:space="preserve">3.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My brother is eighteen years old.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 </w:t>
            </w:r>
          </w:p>
          <w:p w:rsidR="00C1429F" w:rsidRDefault="003D21FF">
            <w:r>
              <w:rPr>
                <w:noProof/>
              </w:rPr>
              <w:drawing>
                <wp:inline distT="0" distB="0" distL="0" distR="0">
                  <wp:extent cx="2238375" cy="1400175"/>
                  <wp:effectExtent l="0" t="0" r="0" b="0"/>
                  <wp:docPr id="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 xml:space="preserve">4.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My mother is thirty-nine years old.</w:t>
            </w:r>
          </w:p>
        </w:tc>
        <w:tc>
          <w:tcPr>
            <w:tcW w:w="0" w:type="auto"/>
            <w:gridSpan w:val="2"/>
          </w:tcPr>
          <w:p w:rsidR="00C1429F" w:rsidRDefault="003D21FF">
            <w:r>
              <w:rPr>
                <w:noProof/>
              </w:rPr>
              <w:drawing>
                <wp:inline distT="0" distB="0" distL="0" distR="0">
                  <wp:extent cx="2095500" cy="1323975"/>
                  <wp:effectExtent l="0" t="0" r="0" b="0"/>
                  <wp:docPr id="2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2/u11/media/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9F" w:rsidRDefault="003D21FF">
            <w:r>
              <w:t xml:space="preserve">5. 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My father is fifty years old.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 </w:t>
            </w:r>
          </w:p>
        </w:tc>
      </w:tr>
    </w:tbl>
    <w:p w:rsidR="00C1429F" w:rsidRDefault="00C1429F">
      <w:pPr>
        <w:pStyle w:val="Compact"/>
      </w:pPr>
    </w:p>
    <w:p w:rsidR="00C1429F" w:rsidRPr="00095E68" w:rsidRDefault="003D21FF">
      <w:pPr>
        <w:pStyle w:val="BodyText"/>
        <w:rPr>
          <w:b/>
        </w:rPr>
      </w:pPr>
      <w:r w:rsidRPr="00095E68">
        <w:rPr>
          <w:b/>
        </w:rPr>
        <w:t>Task 3. Read and complete. There is one example (0).</w:t>
      </w:r>
    </w:p>
    <w:p w:rsidR="00C1429F" w:rsidRDefault="003D21FF">
      <w:pPr>
        <w:pStyle w:val="BodyText"/>
      </w:pPr>
      <w:r>
        <w:t xml:space="preserve">    </w:t>
      </w:r>
    </w:p>
    <w:tbl>
      <w:tblPr>
        <w:tblW w:w="0" w:type="pct"/>
        <w:tblLook w:val="04A0"/>
      </w:tblPr>
      <w:tblGrid>
        <w:gridCol w:w="974"/>
        <w:gridCol w:w="662"/>
        <w:gridCol w:w="787"/>
        <w:gridCol w:w="542"/>
        <w:gridCol w:w="662"/>
        <w:gridCol w:w="1045"/>
      </w:tblGrid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strike/>
              </w:rPr>
              <w:t>mother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who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sister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old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how</w:t>
            </w:r>
          </w:p>
        </w:tc>
        <w:tc>
          <w:tcPr>
            <w:tcW w:w="0" w:type="auto"/>
          </w:tcPr>
          <w:p w:rsidR="00C1429F" w:rsidRDefault="003D21FF">
            <w:pPr>
              <w:pStyle w:val="Compact"/>
            </w:pPr>
            <w:r>
              <w:t>thirteen</w:t>
            </w:r>
          </w:p>
        </w:tc>
      </w:tr>
    </w:tbl>
    <w:p w:rsidR="00C1429F" w:rsidRDefault="003D21FF">
      <w:pPr>
        <w:pStyle w:val="BodyText"/>
      </w:pPr>
      <w:r>
        <w:t> </w:t>
      </w:r>
    </w:p>
    <w:tbl>
      <w:tblPr>
        <w:tblW w:w="0" w:type="pct"/>
        <w:tblLook w:val="04A0"/>
      </w:tblPr>
      <w:tblGrid>
        <w:gridCol w:w="5580"/>
      </w:tblGrid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t>A</w:t>
            </w:r>
            <w:r>
              <w:rPr>
                <w:i/>
              </w:rPr>
              <w:t>:</w:t>
            </w:r>
            <w:r>
              <w:t xml:space="preserve"> Is this your (0) mother?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lastRenderedPageBreak/>
              <w:t>B:</w:t>
            </w:r>
            <w:r>
              <w:t xml:space="preserve"> Yes, it is.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t>A:</w:t>
            </w:r>
            <w:r>
              <w:t xml:space="preserve"> Who’s that?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t>B:</w:t>
            </w:r>
            <w:r>
              <w:t xml:space="preserve"> She’s my (1) __________.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t>A:</w:t>
            </w:r>
            <w:r>
              <w:t xml:space="preserve"> Oh, really? (2) __________ old is she?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t>B:</w:t>
            </w:r>
            <w:r>
              <w:t xml:space="preserve"> She’s (3) __________.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t>A:</w:t>
            </w:r>
            <w:r>
              <w:t xml:space="preserve"> And (4) __________ is next to her?</w:t>
            </w:r>
          </w:p>
        </w:tc>
      </w:tr>
      <w:tr w:rsidR="00C1429F">
        <w:tc>
          <w:tcPr>
            <w:tcW w:w="0" w:type="auto"/>
          </w:tcPr>
          <w:p w:rsidR="00C1429F" w:rsidRDefault="003D21FF">
            <w:pPr>
              <w:pStyle w:val="Compact"/>
            </w:pPr>
            <w:r>
              <w:rPr>
                <w:b/>
                <w:i/>
              </w:rPr>
              <w:t>B:</w:t>
            </w:r>
            <w:r>
              <w:t xml:space="preserve"> She’s my little sister. She’s two years (5) __________.</w:t>
            </w:r>
          </w:p>
        </w:tc>
      </w:tr>
    </w:tbl>
    <w:p w:rsidR="00C1429F" w:rsidRDefault="003D21FF">
      <w:pPr>
        <w:pStyle w:val="BodyText"/>
      </w:pPr>
      <w:r>
        <w:t>– The end –</w:t>
      </w:r>
    </w:p>
    <w:p w:rsidR="00C1429F" w:rsidRDefault="003D21FF">
      <w:pPr>
        <w:pStyle w:val="Compact"/>
      </w:pPr>
      <w:r>
        <w:t>manual page break</w:t>
      </w:r>
    </w:p>
    <w:p w:rsidR="00C1429F" w:rsidRDefault="003D21FF">
      <w:pPr>
        <w:pStyle w:val="Heading1"/>
      </w:pPr>
      <w:bookmarkStart w:id="0" w:name="đáp-án"/>
      <w:bookmarkEnd w:id="0"/>
      <w:r>
        <w:t>Đáp án</w:t>
      </w:r>
    </w:p>
    <w:p w:rsidR="00C1429F" w:rsidRDefault="003D21FF">
      <w:pPr>
        <w:pStyle w:val="FirstParagraph"/>
      </w:pPr>
      <w:r>
        <w:t>I. READING AND WRITING</w:t>
      </w:r>
    </w:p>
    <w:p w:rsidR="00C1429F" w:rsidRDefault="003D21FF">
      <w:pPr>
        <w:pStyle w:val="BodyText"/>
      </w:pPr>
      <w:r>
        <w:t>Task 1. Look and write. There is one example.</w:t>
      </w:r>
    </w:p>
    <w:p w:rsidR="00C1429F" w:rsidRDefault="003D21FF">
      <w:pPr>
        <w:pStyle w:val="BodyText"/>
      </w:pPr>
      <w:r>
        <w:rPr>
          <w:b/>
        </w:rPr>
        <w:t>Key:</w:t>
      </w:r>
      <w:r>
        <w:t xml:space="preserve"> 1. sister 2. brother 3. mother 4. eighteen 5. twelve</w:t>
      </w:r>
    </w:p>
    <w:p w:rsidR="00C1429F" w:rsidRDefault="003D21FF">
      <w:pPr>
        <w:pStyle w:val="BodyText"/>
      </w:pPr>
      <w:r>
        <w:t xml:space="preserve">Task 2. Look and read. Tick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or cross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the box. There are two examples.</w:t>
      </w:r>
    </w:p>
    <w:p w:rsidR="00C1429F" w:rsidRDefault="003D21FF">
      <w:pPr>
        <w:pStyle w:val="BodyText"/>
      </w:pPr>
      <w:r>
        <w:rPr>
          <w:b/>
        </w:rPr>
        <w:t>Key:</w:t>
      </w:r>
      <w:r>
        <w:t xml:space="preserve"> 1.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2.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3.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2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4.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5.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9F" w:rsidRDefault="003D21FF">
      <w:pPr>
        <w:pStyle w:val="BodyText"/>
      </w:pPr>
      <w:r>
        <w:t>Task 3. Read and complete. There is one example (0).</w:t>
      </w:r>
    </w:p>
    <w:p w:rsidR="00C1429F" w:rsidRDefault="003D21FF">
      <w:pPr>
        <w:pStyle w:val="BodyText"/>
      </w:pPr>
      <w:r>
        <w:rPr>
          <w:b/>
        </w:rPr>
        <w:t>Key:</w:t>
      </w:r>
      <w:r>
        <w:t xml:space="preserve"> 1. sister    2. How    3. thirteen     4. who</w:t>
      </w:r>
      <w:r>
        <w:rPr>
          <w:b/>
        </w:rPr>
        <w:t>    </w:t>
      </w:r>
      <w:r>
        <w:t>5. old</w:t>
      </w:r>
    </w:p>
    <w:sectPr w:rsidR="00C1429F" w:rsidSect="00C1429F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B18" w:rsidRDefault="006C5B18" w:rsidP="00C1429F">
      <w:pPr>
        <w:spacing w:after="0"/>
      </w:pPr>
      <w:r>
        <w:separator/>
      </w:r>
    </w:p>
  </w:endnote>
  <w:endnote w:type="continuationSeparator" w:id="1">
    <w:p w:rsidR="006C5B18" w:rsidRDefault="006C5B18" w:rsidP="00C1429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B18" w:rsidRDefault="006C5B18">
      <w:r>
        <w:separator/>
      </w:r>
    </w:p>
  </w:footnote>
  <w:footnote w:type="continuationSeparator" w:id="1">
    <w:p w:rsidR="006C5B18" w:rsidRDefault="006C5B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840F4B"/>
    <w:multiLevelType w:val="multilevel"/>
    <w:tmpl w:val="6728F24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B3AF6FFB"/>
    <w:multiLevelType w:val="multilevel"/>
    <w:tmpl w:val="0ECE503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E17F69BA"/>
    <w:multiLevelType w:val="multilevel"/>
    <w:tmpl w:val="A4DE444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5E81DC"/>
    <w:multiLevelType w:val="multilevel"/>
    <w:tmpl w:val="9F701A2A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0D07"/>
    <w:rsid w:val="00011C8B"/>
    <w:rsid w:val="00095E68"/>
    <w:rsid w:val="003D21FF"/>
    <w:rsid w:val="004E29B3"/>
    <w:rsid w:val="00590D07"/>
    <w:rsid w:val="006C5B18"/>
    <w:rsid w:val="006E3703"/>
    <w:rsid w:val="00784D58"/>
    <w:rsid w:val="008D6863"/>
    <w:rsid w:val="00913B3D"/>
    <w:rsid w:val="0097719A"/>
    <w:rsid w:val="00B86B75"/>
    <w:rsid w:val="00BC48D5"/>
    <w:rsid w:val="00C1429F"/>
    <w:rsid w:val="00C36279"/>
    <w:rsid w:val="00E315A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C1429F"/>
  </w:style>
  <w:style w:type="paragraph" w:styleId="Heading1">
    <w:name w:val="heading 1"/>
    <w:basedOn w:val="Normal"/>
    <w:next w:val="BodyText"/>
    <w:uiPriority w:val="9"/>
    <w:qFormat/>
    <w:rsid w:val="00C14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C142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rsid w:val="00C142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rsid w:val="00C142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rsid w:val="00C142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C1429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1429F"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  <w:rsid w:val="00C1429F"/>
  </w:style>
  <w:style w:type="paragraph" w:customStyle="1" w:styleId="Compact">
    <w:name w:val="Compact"/>
    <w:basedOn w:val="BodyText"/>
    <w:qFormat/>
    <w:rsid w:val="00C1429F"/>
    <w:pPr>
      <w:spacing w:before="36" w:after="36"/>
    </w:pPr>
  </w:style>
  <w:style w:type="paragraph" w:styleId="Title">
    <w:name w:val="Title"/>
    <w:basedOn w:val="Normal"/>
    <w:next w:val="BodyText"/>
    <w:qFormat/>
    <w:rsid w:val="00C1429F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rsid w:val="00C1429F"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rsid w:val="00C1429F"/>
    <w:pPr>
      <w:keepNext/>
      <w:keepLines/>
      <w:jc w:val="center"/>
    </w:pPr>
  </w:style>
  <w:style w:type="paragraph" w:styleId="Date">
    <w:name w:val="Date"/>
    <w:next w:val="BodyText"/>
    <w:qFormat/>
    <w:rsid w:val="00C1429F"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rsid w:val="00C1429F"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  <w:rsid w:val="00C1429F"/>
  </w:style>
  <w:style w:type="paragraph" w:styleId="BlockText">
    <w:name w:val="Block Text"/>
    <w:basedOn w:val="BodyText"/>
    <w:next w:val="BodyText"/>
    <w:uiPriority w:val="9"/>
    <w:unhideWhenUsed/>
    <w:qFormat/>
    <w:rsid w:val="00C1429F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  <w:rsid w:val="00C1429F"/>
  </w:style>
  <w:style w:type="paragraph" w:customStyle="1" w:styleId="DefinitionTerm">
    <w:name w:val="Definition Term"/>
    <w:basedOn w:val="Normal"/>
    <w:next w:val="Definition"/>
    <w:rsid w:val="00C1429F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  <w:rsid w:val="00C1429F"/>
  </w:style>
  <w:style w:type="paragraph" w:styleId="Caption">
    <w:name w:val="caption"/>
    <w:basedOn w:val="Normal"/>
    <w:link w:val="BodyTextChar"/>
    <w:rsid w:val="00C1429F"/>
    <w:pPr>
      <w:spacing w:after="120"/>
    </w:pPr>
    <w:rPr>
      <w:i/>
    </w:rPr>
  </w:style>
  <w:style w:type="paragraph" w:customStyle="1" w:styleId="TableCaption">
    <w:name w:val="Table Caption"/>
    <w:basedOn w:val="Caption"/>
    <w:rsid w:val="00C1429F"/>
    <w:pPr>
      <w:keepNext/>
    </w:pPr>
  </w:style>
  <w:style w:type="paragraph" w:customStyle="1" w:styleId="ImageCaption">
    <w:name w:val="Image Caption"/>
    <w:basedOn w:val="Caption"/>
    <w:rsid w:val="00C1429F"/>
  </w:style>
  <w:style w:type="paragraph" w:customStyle="1" w:styleId="Figure">
    <w:name w:val="Figure"/>
    <w:basedOn w:val="Normal"/>
    <w:rsid w:val="00C1429F"/>
  </w:style>
  <w:style w:type="paragraph" w:customStyle="1" w:styleId="FigurewithCaption">
    <w:name w:val="Figure with Caption"/>
    <w:basedOn w:val="Figure"/>
    <w:rsid w:val="00C1429F"/>
    <w:pPr>
      <w:keepNext/>
    </w:pPr>
  </w:style>
  <w:style w:type="character" w:customStyle="1" w:styleId="BodyTextChar">
    <w:name w:val="Body Text Char"/>
    <w:basedOn w:val="DefaultParagraphFont"/>
    <w:link w:val="Caption"/>
    <w:rsid w:val="00C1429F"/>
  </w:style>
  <w:style w:type="character" w:customStyle="1" w:styleId="VerbatimChar">
    <w:name w:val="Verbatim Char"/>
    <w:basedOn w:val="BodyTextChar"/>
    <w:link w:val="SourceCode"/>
    <w:rsid w:val="00C1429F"/>
    <w:rPr>
      <w:rFonts w:ascii="Consolas" w:hAnsi="Consolas"/>
      <w:sz w:val="22"/>
    </w:rPr>
  </w:style>
  <w:style w:type="character" w:styleId="FootnoteReference">
    <w:name w:val="footnote reference"/>
    <w:basedOn w:val="BodyTextChar"/>
    <w:rsid w:val="00C1429F"/>
    <w:rPr>
      <w:vertAlign w:val="superscript"/>
    </w:rPr>
  </w:style>
  <w:style w:type="character" w:styleId="Hyperlink">
    <w:name w:val="Hyperlink"/>
    <w:basedOn w:val="BodyTextChar"/>
    <w:rsid w:val="00C1429F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rsid w:val="00C1429F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rsid w:val="00C1429F"/>
    <w:pPr>
      <w:wordWrap w:val="0"/>
    </w:pPr>
  </w:style>
  <w:style w:type="character" w:customStyle="1" w:styleId="KeywordTok">
    <w:name w:val="KeywordTok"/>
    <w:basedOn w:val="VerbatimChar"/>
    <w:rsid w:val="00C1429F"/>
    <w:rPr>
      <w:b/>
      <w:color w:val="007020"/>
    </w:rPr>
  </w:style>
  <w:style w:type="character" w:customStyle="1" w:styleId="DataTypeTok">
    <w:name w:val="DataTypeTok"/>
    <w:basedOn w:val="VerbatimChar"/>
    <w:rsid w:val="00C1429F"/>
    <w:rPr>
      <w:color w:val="902000"/>
    </w:rPr>
  </w:style>
  <w:style w:type="character" w:customStyle="1" w:styleId="DecValTok">
    <w:name w:val="DecValTok"/>
    <w:basedOn w:val="VerbatimChar"/>
    <w:rsid w:val="00C1429F"/>
    <w:rPr>
      <w:color w:val="40A070"/>
    </w:rPr>
  </w:style>
  <w:style w:type="character" w:customStyle="1" w:styleId="BaseNTok">
    <w:name w:val="BaseNTok"/>
    <w:basedOn w:val="VerbatimChar"/>
    <w:rsid w:val="00C1429F"/>
    <w:rPr>
      <w:color w:val="40A070"/>
    </w:rPr>
  </w:style>
  <w:style w:type="character" w:customStyle="1" w:styleId="FloatTok">
    <w:name w:val="FloatTok"/>
    <w:basedOn w:val="VerbatimChar"/>
    <w:rsid w:val="00C1429F"/>
    <w:rPr>
      <w:color w:val="40A070"/>
    </w:rPr>
  </w:style>
  <w:style w:type="character" w:customStyle="1" w:styleId="ConstantTok">
    <w:name w:val="ConstantTok"/>
    <w:basedOn w:val="VerbatimChar"/>
    <w:rsid w:val="00C1429F"/>
    <w:rPr>
      <w:color w:val="880000"/>
    </w:rPr>
  </w:style>
  <w:style w:type="character" w:customStyle="1" w:styleId="CharTok">
    <w:name w:val="CharTok"/>
    <w:basedOn w:val="VerbatimChar"/>
    <w:rsid w:val="00C1429F"/>
    <w:rPr>
      <w:color w:val="4070A0"/>
    </w:rPr>
  </w:style>
  <w:style w:type="character" w:customStyle="1" w:styleId="SpecialCharTok">
    <w:name w:val="SpecialCharTok"/>
    <w:basedOn w:val="VerbatimChar"/>
    <w:rsid w:val="00C1429F"/>
    <w:rPr>
      <w:color w:val="4070A0"/>
    </w:rPr>
  </w:style>
  <w:style w:type="character" w:customStyle="1" w:styleId="StringTok">
    <w:name w:val="StringTok"/>
    <w:basedOn w:val="VerbatimChar"/>
    <w:rsid w:val="00C1429F"/>
    <w:rPr>
      <w:color w:val="4070A0"/>
    </w:rPr>
  </w:style>
  <w:style w:type="character" w:customStyle="1" w:styleId="VerbatimStringTok">
    <w:name w:val="VerbatimStringTok"/>
    <w:basedOn w:val="VerbatimChar"/>
    <w:rsid w:val="00C1429F"/>
    <w:rPr>
      <w:color w:val="4070A0"/>
    </w:rPr>
  </w:style>
  <w:style w:type="character" w:customStyle="1" w:styleId="SpecialStringTok">
    <w:name w:val="SpecialStringTok"/>
    <w:basedOn w:val="VerbatimChar"/>
    <w:rsid w:val="00C1429F"/>
    <w:rPr>
      <w:color w:val="BB6688"/>
    </w:rPr>
  </w:style>
  <w:style w:type="character" w:customStyle="1" w:styleId="ImportTok">
    <w:name w:val="ImportTok"/>
    <w:basedOn w:val="VerbatimChar"/>
    <w:rsid w:val="00C1429F"/>
  </w:style>
  <w:style w:type="character" w:customStyle="1" w:styleId="CommentTok">
    <w:name w:val="CommentTok"/>
    <w:basedOn w:val="VerbatimChar"/>
    <w:rsid w:val="00C1429F"/>
    <w:rPr>
      <w:i/>
      <w:color w:val="60A0B0"/>
    </w:rPr>
  </w:style>
  <w:style w:type="character" w:customStyle="1" w:styleId="DocumentationTok">
    <w:name w:val="DocumentationTok"/>
    <w:basedOn w:val="VerbatimChar"/>
    <w:rsid w:val="00C1429F"/>
    <w:rPr>
      <w:i/>
      <w:color w:val="BA2121"/>
    </w:rPr>
  </w:style>
  <w:style w:type="character" w:customStyle="1" w:styleId="AnnotationTok">
    <w:name w:val="AnnotationTok"/>
    <w:basedOn w:val="VerbatimChar"/>
    <w:rsid w:val="00C1429F"/>
    <w:rPr>
      <w:b/>
      <w:i/>
      <w:color w:val="60A0B0"/>
    </w:rPr>
  </w:style>
  <w:style w:type="character" w:customStyle="1" w:styleId="CommentVarTok">
    <w:name w:val="CommentVarTok"/>
    <w:basedOn w:val="VerbatimChar"/>
    <w:rsid w:val="00C1429F"/>
    <w:rPr>
      <w:b/>
      <w:i/>
      <w:color w:val="60A0B0"/>
    </w:rPr>
  </w:style>
  <w:style w:type="character" w:customStyle="1" w:styleId="OtherTok">
    <w:name w:val="OtherTok"/>
    <w:basedOn w:val="VerbatimChar"/>
    <w:rsid w:val="00C1429F"/>
    <w:rPr>
      <w:color w:val="007020"/>
    </w:rPr>
  </w:style>
  <w:style w:type="character" w:customStyle="1" w:styleId="FunctionTok">
    <w:name w:val="FunctionTok"/>
    <w:basedOn w:val="VerbatimChar"/>
    <w:rsid w:val="00C1429F"/>
    <w:rPr>
      <w:color w:val="06287E"/>
    </w:rPr>
  </w:style>
  <w:style w:type="character" w:customStyle="1" w:styleId="VariableTok">
    <w:name w:val="VariableTok"/>
    <w:basedOn w:val="VerbatimChar"/>
    <w:rsid w:val="00C1429F"/>
    <w:rPr>
      <w:color w:val="19177C"/>
    </w:rPr>
  </w:style>
  <w:style w:type="character" w:customStyle="1" w:styleId="ControlFlowTok">
    <w:name w:val="ControlFlowTok"/>
    <w:basedOn w:val="VerbatimChar"/>
    <w:rsid w:val="00C1429F"/>
    <w:rPr>
      <w:b/>
      <w:color w:val="007020"/>
    </w:rPr>
  </w:style>
  <w:style w:type="character" w:customStyle="1" w:styleId="OperatorTok">
    <w:name w:val="OperatorTok"/>
    <w:basedOn w:val="VerbatimChar"/>
    <w:rsid w:val="00C1429F"/>
    <w:rPr>
      <w:color w:val="666666"/>
    </w:rPr>
  </w:style>
  <w:style w:type="character" w:customStyle="1" w:styleId="BuiltInTok">
    <w:name w:val="BuiltInTok"/>
    <w:basedOn w:val="VerbatimChar"/>
    <w:rsid w:val="00C1429F"/>
  </w:style>
  <w:style w:type="character" w:customStyle="1" w:styleId="ExtensionTok">
    <w:name w:val="ExtensionTok"/>
    <w:basedOn w:val="VerbatimChar"/>
    <w:rsid w:val="00C1429F"/>
  </w:style>
  <w:style w:type="character" w:customStyle="1" w:styleId="PreprocessorTok">
    <w:name w:val="PreprocessorTok"/>
    <w:basedOn w:val="VerbatimChar"/>
    <w:rsid w:val="00C1429F"/>
    <w:rPr>
      <w:color w:val="BC7A00"/>
    </w:rPr>
  </w:style>
  <w:style w:type="character" w:customStyle="1" w:styleId="AttributeTok">
    <w:name w:val="AttributeTok"/>
    <w:basedOn w:val="VerbatimChar"/>
    <w:rsid w:val="00C1429F"/>
    <w:rPr>
      <w:color w:val="7D9029"/>
    </w:rPr>
  </w:style>
  <w:style w:type="character" w:customStyle="1" w:styleId="RegionMarkerTok">
    <w:name w:val="RegionMarkerTok"/>
    <w:basedOn w:val="VerbatimChar"/>
    <w:rsid w:val="00C1429F"/>
  </w:style>
  <w:style w:type="character" w:customStyle="1" w:styleId="InformationTok">
    <w:name w:val="InformationTok"/>
    <w:basedOn w:val="VerbatimChar"/>
    <w:rsid w:val="00C1429F"/>
    <w:rPr>
      <w:b/>
      <w:i/>
      <w:color w:val="60A0B0"/>
    </w:rPr>
  </w:style>
  <w:style w:type="character" w:customStyle="1" w:styleId="WarningTok">
    <w:name w:val="WarningTok"/>
    <w:basedOn w:val="VerbatimChar"/>
    <w:rsid w:val="00C1429F"/>
    <w:rPr>
      <w:b/>
      <w:i/>
      <w:color w:val="60A0B0"/>
    </w:rPr>
  </w:style>
  <w:style w:type="character" w:customStyle="1" w:styleId="AlertTok">
    <w:name w:val="AlertTok"/>
    <w:basedOn w:val="VerbatimChar"/>
    <w:rsid w:val="00C1429F"/>
    <w:rPr>
      <w:b/>
      <w:color w:val="FF0000"/>
    </w:rPr>
  </w:style>
  <w:style w:type="character" w:customStyle="1" w:styleId="ErrorTok">
    <w:name w:val="ErrorTok"/>
    <w:basedOn w:val="VerbatimChar"/>
    <w:rsid w:val="00C1429F"/>
    <w:rPr>
      <w:b/>
      <w:color w:val="FF0000"/>
    </w:rPr>
  </w:style>
  <w:style w:type="character" w:customStyle="1" w:styleId="NormalTok">
    <w:name w:val="NormalTok"/>
    <w:basedOn w:val="VerbatimChar"/>
    <w:rsid w:val="00C1429F"/>
  </w:style>
  <w:style w:type="paragraph" w:styleId="BalloonText">
    <w:name w:val="Balloon Text"/>
    <w:basedOn w:val="Normal"/>
    <w:link w:val="BalloonTextChar"/>
    <w:rsid w:val="00913B3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3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Lớp 3 - Unit 11 This is my family|READING AND WRITING | Sách Mềm</dc:title>
  <dc:creator>Loan</dc:creator>
  <cp:lastModifiedBy>Loan</cp:lastModifiedBy>
  <cp:revision>2</cp:revision>
  <dcterms:created xsi:type="dcterms:W3CDTF">2020-03-28T12:29:00Z</dcterms:created>
  <dcterms:modified xsi:type="dcterms:W3CDTF">2020-03-28T12:29:00Z</dcterms:modified>
</cp:coreProperties>
</file>